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98" w:rsidRPr="00207C0B" w:rsidRDefault="00207C0B" w:rsidP="00BA7898">
      <w:pPr>
        <w:spacing w:after="120"/>
        <w:rPr>
          <w:b/>
          <w:caps/>
          <w:sz w:val="28"/>
          <w:szCs w:val="28"/>
        </w:rPr>
      </w:pPr>
      <w:r w:rsidRPr="00207C0B">
        <w:rPr>
          <w:b/>
          <w:bCs/>
          <w:sz w:val="28"/>
          <w:szCs w:val="28"/>
          <w:lang w:eastAsia="ru-RU"/>
        </w:rPr>
        <w:t xml:space="preserve">7. </w:t>
      </w:r>
      <w:r w:rsidRPr="00207C0B">
        <w:rPr>
          <w:b/>
          <w:sz w:val="28"/>
          <w:szCs w:val="28"/>
        </w:rPr>
        <w:t>РЕГЛАМЕНТ РАДИОЛОКАЦИОННЫХ НАБЛЮДЕНИЙ СЕТИ ДМРЛ.</w:t>
      </w:r>
    </w:p>
    <w:p w:rsidR="00207C0B" w:rsidRDefault="00207C0B" w:rsidP="00BA7898">
      <w:pPr>
        <w:spacing w:after="120"/>
        <w:rPr>
          <w:b/>
          <w:caps/>
        </w:rPr>
      </w:pPr>
    </w:p>
    <w:p w:rsidR="00BA7898" w:rsidRPr="00111008" w:rsidRDefault="00BA7898" w:rsidP="00BA7898">
      <w:pPr>
        <w:spacing w:after="120"/>
      </w:pPr>
    </w:p>
    <w:p w:rsidR="00BA7898" w:rsidRDefault="00207C0B" w:rsidP="00BA7898">
      <w:pPr>
        <w:spacing w:after="240" w:line="360" w:lineRule="auto"/>
        <w:jc w:val="both"/>
      </w:pPr>
      <w:r>
        <w:tab/>
      </w:r>
      <w:r w:rsidR="00BA7898">
        <w:t>Регламент р</w:t>
      </w:r>
      <w:r w:rsidR="008E3674">
        <w:t>адиолокационных</w:t>
      </w:r>
      <w:r w:rsidR="00BA7898">
        <w:t xml:space="preserve"> наблюдений на сети </w:t>
      </w:r>
      <w:r>
        <w:t xml:space="preserve">ДМРЛ-С </w:t>
      </w:r>
      <w:r w:rsidR="00BA7898">
        <w:t xml:space="preserve">определяет порядок </w:t>
      </w:r>
      <w:r w:rsidR="00BA7898" w:rsidRPr="00C952C0">
        <w:t>про</w:t>
      </w:r>
      <w:r w:rsidR="00BA7898">
        <w:t>изводства</w:t>
      </w:r>
      <w:r w:rsidR="00BA7898" w:rsidRPr="00C952C0">
        <w:t xml:space="preserve"> наблюдений на</w:t>
      </w:r>
      <w:r w:rsidR="00BA7898">
        <w:t xml:space="preserve"> отдельном радиолокаторе, входящем в сеть ДМРЛ</w:t>
      </w:r>
      <w:r w:rsidR="008E3674">
        <w:t xml:space="preserve"> Росгидромета</w:t>
      </w:r>
      <w:r w:rsidR="00BA7898" w:rsidRPr="00C952C0">
        <w:t>.</w:t>
      </w:r>
    </w:p>
    <w:p w:rsidR="00BA7898" w:rsidRDefault="00BA7898" w:rsidP="00BA7898">
      <w:pPr>
        <w:numPr>
          <w:ilvl w:val="0"/>
          <w:numId w:val="11"/>
        </w:numPr>
        <w:spacing w:line="360" w:lineRule="auto"/>
      </w:pPr>
      <w:r>
        <w:t xml:space="preserve">За проведение радиолокационных наблюдений на позиции </w:t>
      </w:r>
      <w:r w:rsidR="00207C0B">
        <w:t xml:space="preserve">ДМРЛ-С </w:t>
      </w:r>
      <w:r>
        <w:t>отвечает Начальник ДМРЛ.</w:t>
      </w:r>
    </w:p>
    <w:p w:rsidR="00BA7898" w:rsidRDefault="00BA7898" w:rsidP="00BA7898">
      <w:pPr>
        <w:numPr>
          <w:ilvl w:val="0"/>
          <w:numId w:val="11"/>
        </w:numPr>
        <w:spacing w:line="360" w:lineRule="auto"/>
      </w:pPr>
      <w:r>
        <w:t xml:space="preserve">Радиолокационные наблюдения на сети </w:t>
      </w:r>
      <w:r w:rsidR="00207C0B">
        <w:t xml:space="preserve">ДМРЛ-С </w:t>
      </w:r>
      <w:r>
        <w:t>проводятся круглосуточно круглогодично в автоматическом режиме с 10-минутным интервалом обновления информации.</w:t>
      </w:r>
    </w:p>
    <w:p w:rsidR="00BA7898" w:rsidRDefault="00BA7898" w:rsidP="00BA7898">
      <w:pPr>
        <w:numPr>
          <w:ilvl w:val="0"/>
          <w:numId w:val="11"/>
        </w:numPr>
        <w:spacing w:line="360" w:lineRule="auto"/>
      </w:pPr>
      <w:r>
        <w:t xml:space="preserve">Радиолокационные наблюдения на сети </w:t>
      </w:r>
      <w:r w:rsidR="00207C0B">
        <w:t xml:space="preserve">ДМРЛ-С </w:t>
      </w:r>
      <w:r>
        <w:t>проводятся с использованием единого программного обеспечения вторичной (метеорологической) обработки «ГИМЕТ-2010», прошедшего Г</w:t>
      </w:r>
      <w:r w:rsidR="002A45EB">
        <w:t xml:space="preserve">осударственные </w:t>
      </w:r>
      <w:r>
        <w:t>И</w:t>
      </w:r>
      <w:r w:rsidR="002A45EB">
        <w:t>спытания и получившего</w:t>
      </w:r>
      <w:r>
        <w:t xml:space="preserve"> сертификат МАК.</w:t>
      </w:r>
    </w:p>
    <w:p w:rsidR="00BA7898" w:rsidRDefault="00BA7898" w:rsidP="00BA7898">
      <w:pPr>
        <w:numPr>
          <w:ilvl w:val="0"/>
          <w:numId w:val="11"/>
        </w:numPr>
        <w:spacing w:line="360" w:lineRule="auto"/>
        <w:jc w:val="both"/>
      </w:pPr>
      <w:r>
        <w:t xml:space="preserve">Настройки программного обеспечения ПО ПОИ ВОИ на всех </w:t>
      </w:r>
      <w:r w:rsidR="00207C0B">
        <w:t xml:space="preserve">ДМРЛ-С </w:t>
      </w:r>
      <w:r>
        <w:t>сети определяет НТЦР ДМРЛ, допускается внесение метеопараметров в ПО ВОИ «ГИМЕТ-2010»</w:t>
      </w:r>
      <w:r w:rsidRPr="00503FF7">
        <w:t xml:space="preserve"> </w:t>
      </w:r>
      <w:r>
        <w:t>с ведома НТЦР</w:t>
      </w:r>
      <w:r w:rsidR="00FC20E5">
        <w:t xml:space="preserve"> ДМРЛ</w:t>
      </w:r>
      <w:r>
        <w:t>.</w:t>
      </w:r>
    </w:p>
    <w:p w:rsidR="00BA7898" w:rsidRDefault="00BA7898" w:rsidP="00BA7898">
      <w:pPr>
        <w:numPr>
          <w:ilvl w:val="0"/>
          <w:numId w:val="11"/>
        </w:numPr>
        <w:spacing w:line="360" w:lineRule="auto"/>
        <w:jc w:val="both"/>
      </w:pPr>
      <w:r>
        <w:t xml:space="preserve">Метеорологический радиолокатор ДМРЛ-С обеспечивает проведение р/л наблюдений в автоматическом режиме и не требует присутствия обслуживающего персонала на позиции. Контроль качества оперативной р/л информации и управление радиолокатором производится </w:t>
      </w:r>
      <w:r w:rsidRPr="00747A01">
        <w:rPr>
          <w:b/>
          <w:u w:val="single"/>
        </w:rPr>
        <w:t xml:space="preserve">дежурным </w:t>
      </w:r>
      <w:r>
        <w:rPr>
          <w:b/>
          <w:u w:val="single"/>
        </w:rPr>
        <w:t>специалистом</w:t>
      </w:r>
      <w:r w:rsidR="00207C0B">
        <w:t xml:space="preserve"> с </w:t>
      </w:r>
      <w:r>
        <w:t>удаленного управляющего вычислительного комплекса (УУВК), размещаемого в дежурных службах эксплуатирующих ЦГМС и НИУ Росгидромета.</w:t>
      </w:r>
    </w:p>
    <w:p w:rsidR="00BA7898" w:rsidRDefault="00BA7898" w:rsidP="00BA7898">
      <w:pPr>
        <w:numPr>
          <w:ilvl w:val="0"/>
          <w:numId w:val="11"/>
        </w:numPr>
        <w:spacing w:line="360" w:lineRule="auto"/>
      </w:pPr>
      <w:r>
        <w:t xml:space="preserve">В задачу дежурного </w:t>
      </w:r>
      <w:r w:rsidR="002A45EB">
        <w:t xml:space="preserve">специалиста по </w:t>
      </w:r>
      <w:r w:rsidR="00207C0B">
        <w:t xml:space="preserve">ДМРЛ-С </w:t>
      </w:r>
      <w:r>
        <w:t>входит:</w:t>
      </w:r>
    </w:p>
    <w:p w:rsidR="00BA7898" w:rsidRDefault="00BA7898" w:rsidP="00BA7898">
      <w:pPr>
        <w:numPr>
          <w:ilvl w:val="1"/>
          <w:numId w:val="11"/>
        </w:numPr>
        <w:spacing w:line="360" w:lineRule="auto"/>
      </w:pPr>
      <w:r>
        <w:t>контроль поступления на УУВК оперативной р/л ин</w:t>
      </w:r>
      <w:r w:rsidR="002A45EB">
        <w:t>формации от ДМРЛ-С, в случае низко</w:t>
      </w:r>
      <w:r>
        <w:t xml:space="preserve">го качества, задержки или прекращения поступления информации </w:t>
      </w:r>
      <w:r w:rsidR="00207C0B">
        <w:t>ДМРЛ-С</w:t>
      </w:r>
      <w:r>
        <w:t xml:space="preserve">– взаимодействие с оперативным дежурным НТЦР </w:t>
      </w:r>
      <w:r w:rsidR="00207C0B">
        <w:t xml:space="preserve">ДМРЛ-С </w:t>
      </w:r>
      <w:r>
        <w:t xml:space="preserve">с целью определения и устранения </w:t>
      </w:r>
      <w:r w:rsidR="002A45EB">
        <w:t xml:space="preserve">причин </w:t>
      </w:r>
      <w:r>
        <w:t>аварии,</w:t>
      </w:r>
    </w:p>
    <w:p w:rsidR="00BA7898" w:rsidRDefault="00BA7898" w:rsidP="00BA7898">
      <w:pPr>
        <w:numPr>
          <w:ilvl w:val="1"/>
          <w:numId w:val="11"/>
        </w:numPr>
        <w:spacing w:line="360" w:lineRule="auto"/>
      </w:pPr>
      <w:r>
        <w:lastRenderedPageBreak/>
        <w:t xml:space="preserve">контроль передачи данных </w:t>
      </w:r>
      <w:r w:rsidR="00207C0B">
        <w:t xml:space="preserve">ДМРЛ-С </w:t>
      </w:r>
      <w:r>
        <w:t>локальным потребителям и в сеть ВСС Росгидромета, в случае аварии канала</w:t>
      </w:r>
      <w:r w:rsidR="002A45EB">
        <w:t xml:space="preserve"> связи</w:t>
      </w:r>
      <w:r>
        <w:t xml:space="preserve"> – взаимодействие с АМТК и провайдерами каналов связи с целью устранения аварии,</w:t>
      </w:r>
    </w:p>
    <w:p w:rsidR="00BA7898" w:rsidRDefault="00BA7898" w:rsidP="00BA7898">
      <w:pPr>
        <w:numPr>
          <w:ilvl w:val="1"/>
          <w:numId w:val="11"/>
        </w:numPr>
        <w:spacing w:line="360" w:lineRule="auto"/>
      </w:pPr>
      <w:r>
        <w:t xml:space="preserve">взаимодействие с локальными потребителями информации </w:t>
      </w:r>
      <w:r w:rsidR="00207C0B">
        <w:t xml:space="preserve">ДМРЛ-С </w:t>
      </w:r>
      <w:r>
        <w:t xml:space="preserve">по вопросам работоспособности </w:t>
      </w:r>
      <w:r w:rsidR="00207C0B">
        <w:t>ДМРЛ-С</w:t>
      </w:r>
      <w:r w:rsidR="002A45EB">
        <w:t xml:space="preserve"> </w:t>
      </w:r>
      <w:r>
        <w:t xml:space="preserve">и выдачи </w:t>
      </w:r>
      <w:r w:rsidR="002A45EB">
        <w:t xml:space="preserve">р/л </w:t>
      </w:r>
      <w:r>
        <w:t>информации</w:t>
      </w:r>
      <w:r w:rsidR="002A45EB">
        <w:t xml:space="preserve"> на АП</w:t>
      </w:r>
      <w:r>
        <w:t>,</w:t>
      </w:r>
    </w:p>
    <w:p w:rsidR="004A0586" w:rsidRDefault="004A0586" w:rsidP="00BA7898">
      <w:pPr>
        <w:numPr>
          <w:ilvl w:val="1"/>
          <w:numId w:val="11"/>
        </w:numPr>
        <w:spacing w:line="360" w:lineRule="auto"/>
      </w:pPr>
      <w:r>
        <w:t>взаимодействие с инженером ДМРЛ-С по вопросу произошедших за время смены отказов, аварий ДМРЛ-С и принятых мерах по их устранению,</w:t>
      </w:r>
    </w:p>
    <w:p w:rsidR="004A0586" w:rsidRDefault="004A0586" w:rsidP="00BA7898">
      <w:pPr>
        <w:numPr>
          <w:ilvl w:val="1"/>
          <w:numId w:val="11"/>
        </w:numPr>
        <w:spacing w:line="360" w:lineRule="auto"/>
      </w:pPr>
      <w:r>
        <w:t>в случае отсутствия инженера ДМРЛ-С информация по авариям и отказам доводится до Начальника ДМРЛ-С,</w:t>
      </w:r>
    </w:p>
    <w:p w:rsidR="00BA7898" w:rsidRDefault="00BA7898" w:rsidP="00BA7898">
      <w:pPr>
        <w:numPr>
          <w:ilvl w:val="1"/>
          <w:numId w:val="11"/>
        </w:numPr>
        <w:spacing w:line="360" w:lineRule="auto"/>
      </w:pPr>
      <w:r>
        <w:t xml:space="preserve">введение дважды в сутки метеопараметров в программу </w:t>
      </w:r>
      <w:r>
        <w:rPr>
          <w:lang w:val="en-US"/>
        </w:rPr>
        <w:t>UVK</w:t>
      </w:r>
      <w:r w:rsidRPr="00111008">
        <w:t>,</w:t>
      </w:r>
      <w:r>
        <w:t xml:space="preserve"> в случае централизованного введения метеоинформации (из НТЦР</w:t>
      </w:r>
      <w:r w:rsidR="00207C0B">
        <w:t xml:space="preserve"> ДМРЛ-С </w:t>
      </w:r>
      <w:r>
        <w:t>по каналам связи) – проверка введенных метеопараметров,</w:t>
      </w:r>
    </w:p>
    <w:p w:rsidR="00BA7898" w:rsidRDefault="00BA7898" w:rsidP="00BA7898">
      <w:pPr>
        <w:numPr>
          <w:ilvl w:val="1"/>
          <w:numId w:val="11"/>
        </w:numPr>
        <w:spacing w:line="360" w:lineRule="auto"/>
      </w:pPr>
      <w:r>
        <w:t xml:space="preserve">фиксация в журнале наблюдений </w:t>
      </w:r>
      <w:r w:rsidR="00207C0B">
        <w:t xml:space="preserve">ДМРЛ-С </w:t>
      </w:r>
      <w:r>
        <w:t>информации о дежурной смене, авариях оборудования ДМРЛ, каналов и связного оборудования ДМРЛ, введенных метеопараметров.</w:t>
      </w:r>
    </w:p>
    <w:p w:rsidR="002A45EB" w:rsidRDefault="002A45EB" w:rsidP="002A45EB">
      <w:pPr>
        <w:spacing w:line="360" w:lineRule="auto"/>
        <w:ind w:left="1477"/>
      </w:pPr>
    </w:p>
    <w:p w:rsidR="002A45EB" w:rsidRDefault="002A45EB" w:rsidP="002A45EB">
      <w:pPr>
        <w:numPr>
          <w:ilvl w:val="0"/>
          <w:numId w:val="11"/>
        </w:numPr>
        <w:spacing w:line="360" w:lineRule="auto"/>
      </w:pPr>
      <w:r>
        <w:t>В задачу инженера ДМРЛ-С входит:</w:t>
      </w:r>
    </w:p>
    <w:p w:rsidR="002A45EB" w:rsidRDefault="004A0586" w:rsidP="002A45EB">
      <w:pPr>
        <w:numPr>
          <w:ilvl w:val="1"/>
          <w:numId w:val="11"/>
        </w:numPr>
        <w:spacing w:line="360" w:lineRule="auto"/>
      </w:pPr>
      <w:r>
        <w:t>е</w:t>
      </w:r>
      <w:r w:rsidR="002A45EB">
        <w:t xml:space="preserve">жедневный контроль технического состояния технических средств ДМРЛ-С с использованием средств АСКУ радиолокатора, </w:t>
      </w:r>
      <w:r w:rsidR="00405357">
        <w:t xml:space="preserve">архива наблюдений ДМРЛ-С, </w:t>
      </w:r>
      <w:r w:rsidR="002A45EB">
        <w:t>электронных журналов ПОИ и ВОИ ДМРЛ-С, содержащих информацию о времени выполнения р/л обзоров</w:t>
      </w:r>
      <w:r>
        <w:t>, произошедших отказов и аварий,</w:t>
      </w:r>
    </w:p>
    <w:p w:rsidR="00405357" w:rsidRDefault="003F5E7E" w:rsidP="002A45EB">
      <w:pPr>
        <w:numPr>
          <w:ilvl w:val="1"/>
          <w:numId w:val="11"/>
        </w:numPr>
        <w:spacing w:line="360" w:lineRule="auto"/>
      </w:pPr>
      <w:r>
        <w:t xml:space="preserve">проведение </w:t>
      </w:r>
      <w:r w:rsidR="00405357">
        <w:t>провер</w:t>
      </w:r>
      <w:r>
        <w:t>о</w:t>
      </w:r>
      <w:r w:rsidR="00405357">
        <w:t>к ориентирования ДМРЛ-С</w:t>
      </w:r>
      <w:r w:rsidR="006822AF">
        <w:t xml:space="preserve"> и контроль технических </w:t>
      </w:r>
      <w:proofErr w:type="spellStart"/>
      <w:r w:rsidR="006822AF">
        <w:t>парметров</w:t>
      </w:r>
      <w:proofErr w:type="spellEnd"/>
      <w:r w:rsidR="006822AF">
        <w:t xml:space="preserve"> ДМРЛ-С согласно РЭ </w:t>
      </w:r>
      <w:r w:rsidR="006822AF" w:rsidRPr="006822AF">
        <w:t>[1]</w:t>
      </w:r>
      <w:bookmarkStart w:id="0" w:name="_GoBack"/>
      <w:bookmarkEnd w:id="0"/>
      <w:r w:rsidR="00405357">
        <w:t xml:space="preserve"> </w:t>
      </w:r>
      <w:r>
        <w:t>в</w:t>
      </w:r>
      <w:r w:rsidR="00405357">
        <w:t>о</w:t>
      </w:r>
      <w:r>
        <w:t xml:space="preserve"> взаимодействии со специалистами НТЦР ДМРЛ,</w:t>
      </w:r>
      <w:r w:rsidR="00405357">
        <w:t xml:space="preserve"> </w:t>
      </w:r>
    </w:p>
    <w:p w:rsidR="004A0586" w:rsidRDefault="004A0586" w:rsidP="002A45EB">
      <w:pPr>
        <w:numPr>
          <w:ilvl w:val="1"/>
          <w:numId w:val="11"/>
        </w:numPr>
        <w:spacing w:line="360" w:lineRule="auto"/>
      </w:pPr>
      <w:r>
        <w:t>в</w:t>
      </w:r>
      <w:r w:rsidR="002A45EB">
        <w:t xml:space="preserve"> случае </w:t>
      </w:r>
      <w:r>
        <w:t>возникновения отказов или аварии ДМРЛ-С принятие мер по их устранению согласно методик, изложенных в РЭ, и фиксированию в Журнале</w:t>
      </w:r>
      <w:r w:rsidR="003F5E7E">
        <w:t xml:space="preserve"> и формуляре использование ЗИП радиолокатора</w:t>
      </w:r>
      <w:r>
        <w:t>,</w:t>
      </w:r>
    </w:p>
    <w:p w:rsidR="00405357" w:rsidRDefault="003F5E7E" w:rsidP="002A45EB">
      <w:pPr>
        <w:numPr>
          <w:ilvl w:val="1"/>
          <w:numId w:val="11"/>
        </w:numPr>
        <w:spacing w:line="360" w:lineRule="auto"/>
      </w:pPr>
      <w:r>
        <w:t xml:space="preserve">заполнение </w:t>
      </w:r>
      <w:r w:rsidR="00405357">
        <w:t>формуляр</w:t>
      </w:r>
      <w:r>
        <w:t>а</w:t>
      </w:r>
      <w:r w:rsidR="00405357">
        <w:t xml:space="preserve"> ДМРЛ-С, </w:t>
      </w:r>
    </w:p>
    <w:p w:rsidR="00405357" w:rsidRDefault="00405357" w:rsidP="002A45EB">
      <w:pPr>
        <w:numPr>
          <w:ilvl w:val="1"/>
          <w:numId w:val="11"/>
        </w:numPr>
        <w:spacing w:line="360" w:lineRule="auto"/>
      </w:pPr>
      <w:r>
        <w:t xml:space="preserve">в случае невозможности устранения аварии ДМРЛ-С своими силами подготовка запроса на завод-изготовитель ОАО «НПО «ЛЭМЗ» и в НТЦР ЦАО </w:t>
      </w:r>
      <w:r>
        <w:lastRenderedPageBreak/>
        <w:t>с информацией об остановке наблюдений, характере аварии и вызове специалистов для ликвидации аварии,</w:t>
      </w:r>
    </w:p>
    <w:p w:rsidR="00405357" w:rsidRDefault="00405357" w:rsidP="00C21ACF">
      <w:pPr>
        <w:numPr>
          <w:ilvl w:val="1"/>
          <w:numId w:val="11"/>
        </w:numPr>
        <w:spacing w:line="360" w:lineRule="auto"/>
      </w:pPr>
      <w:r>
        <w:t>проведение сезонного ТО согласно требованиям РЭ на ДМРЛ-</w:t>
      </w:r>
      <w:proofErr w:type="gramStart"/>
      <w:r>
        <w:t>С,.</w:t>
      </w:r>
      <w:proofErr w:type="gramEnd"/>
    </w:p>
    <w:p w:rsidR="002A45EB" w:rsidRDefault="002A45EB" w:rsidP="002A45EB">
      <w:pPr>
        <w:spacing w:line="360" w:lineRule="auto"/>
        <w:ind w:left="1440"/>
      </w:pPr>
    </w:p>
    <w:p w:rsidR="003F5E7E" w:rsidRDefault="003F5E7E" w:rsidP="00BA7898">
      <w:pPr>
        <w:numPr>
          <w:ilvl w:val="0"/>
          <w:numId w:val="11"/>
        </w:numPr>
        <w:spacing w:line="360" w:lineRule="auto"/>
        <w:jc w:val="both"/>
      </w:pPr>
      <w:r>
        <w:t xml:space="preserve">В задачу </w:t>
      </w:r>
      <w:r w:rsidR="00BA7898">
        <w:t>Синоптик</w:t>
      </w:r>
      <w:r>
        <w:t>а</w:t>
      </w:r>
      <w:r w:rsidR="00BA7898">
        <w:t xml:space="preserve"> </w:t>
      </w:r>
      <w:r w:rsidR="002A45EB">
        <w:t xml:space="preserve">эксплуатирующей </w:t>
      </w:r>
      <w:r w:rsidR="00207C0B">
        <w:t xml:space="preserve">ДМРЛ-С </w:t>
      </w:r>
      <w:r w:rsidR="002A45EB">
        <w:t>организации</w:t>
      </w:r>
      <w:r>
        <w:t xml:space="preserve"> входит:</w:t>
      </w:r>
    </w:p>
    <w:p w:rsidR="00BA7898" w:rsidRDefault="00BA7898" w:rsidP="003F5E7E">
      <w:pPr>
        <w:pStyle w:val="a4"/>
        <w:numPr>
          <w:ilvl w:val="0"/>
          <w:numId w:val="14"/>
        </w:numPr>
        <w:spacing w:line="360" w:lineRule="auto"/>
        <w:jc w:val="both"/>
      </w:pPr>
      <w:r>
        <w:t>проводит</w:t>
      </w:r>
      <w:r w:rsidR="003F5E7E">
        <w:t>ь</w:t>
      </w:r>
      <w:r w:rsidR="003F5E7E" w:rsidRPr="003F5E7E">
        <w:t xml:space="preserve"> </w:t>
      </w:r>
      <w:r w:rsidR="003F5E7E">
        <w:t>регулярное</w:t>
      </w:r>
      <w:r>
        <w:t xml:space="preserve"> сопоставление метеоинформации </w:t>
      </w:r>
      <w:r w:rsidR="00207C0B">
        <w:t xml:space="preserve">ДМРЛ-С </w:t>
      </w:r>
      <w:r>
        <w:t>с данными из других источников, и, в случае возникновения противоречий, информ</w:t>
      </w:r>
      <w:r w:rsidR="003F5E7E">
        <w:t>ирование</w:t>
      </w:r>
      <w:r>
        <w:t xml:space="preserve"> НТЦР </w:t>
      </w:r>
      <w:r w:rsidR="003F5E7E">
        <w:t xml:space="preserve">ДМРЛ </w:t>
      </w:r>
      <w:r>
        <w:t>с обязательной</w:t>
      </w:r>
      <w:r w:rsidR="00D43CBD">
        <w:t xml:space="preserve"> фиксацией в журнале наблюдений,</w:t>
      </w:r>
    </w:p>
    <w:p w:rsidR="00BA7898" w:rsidRDefault="003F5E7E" w:rsidP="003F5E7E">
      <w:pPr>
        <w:pStyle w:val="a4"/>
        <w:numPr>
          <w:ilvl w:val="0"/>
          <w:numId w:val="14"/>
        </w:numPr>
        <w:spacing w:line="360" w:lineRule="auto"/>
        <w:jc w:val="both"/>
      </w:pPr>
      <w:r>
        <w:t>ежемесячная под</w:t>
      </w:r>
      <w:r w:rsidR="00BA7898">
        <w:t>готов</w:t>
      </w:r>
      <w:r>
        <w:t>ка</w:t>
      </w:r>
      <w:r w:rsidR="00BA7898">
        <w:t xml:space="preserve"> отчет</w:t>
      </w:r>
      <w:r>
        <w:t>а для НТЦР ДМРЛ</w:t>
      </w:r>
      <w:r w:rsidR="00BA7898">
        <w:t xml:space="preserve"> по результатам сопоставления метеорологической информации </w:t>
      </w:r>
      <w:r w:rsidR="00207C0B">
        <w:t xml:space="preserve">ДМРЛ-С </w:t>
      </w:r>
      <w:r w:rsidR="00BA7898">
        <w:t xml:space="preserve">с данными </w:t>
      </w:r>
      <w:proofErr w:type="spellStart"/>
      <w:r w:rsidR="002A45EB">
        <w:t>метео</w:t>
      </w:r>
      <w:r w:rsidR="00BA7898">
        <w:t>измерений</w:t>
      </w:r>
      <w:proofErr w:type="spellEnd"/>
      <w:r w:rsidR="00BA7898">
        <w:t>,</w:t>
      </w:r>
      <w:r w:rsidR="002A45EB">
        <w:t xml:space="preserve"> полученных от других источников метеоинформации,</w:t>
      </w:r>
      <w:r w:rsidR="00BA7898">
        <w:t xml:space="preserve"> описанием случаев противоречий, и предложений по улучшению качества радиолокационной информации ДМРЛ.</w:t>
      </w:r>
    </w:p>
    <w:p w:rsidR="006E6E8F" w:rsidRPr="006E6E8F" w:rsidRDefault="006E6E8F" w:rsidP="00BA2495">
      <w:pPr>
        <w:pStyle w:val="a4"/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b/>
        </w:rPr>
      </w:pPr>
    </w:p>
    <w:sectPr w:rsidR="006E6E8F" w:rsidRPr="006E6E8F" w:rsidSect="00AB1A97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pgNumType w:start="9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C2" w:rsidRDefault="009E6AC2" w:rsidP="00A15150">
      <w:r>
        <w:separator/>
      </w:r>
    </w:p>
  </w:endnote>
  <w:endnote w:type="continuationSeparator" w:id="0">
    <w:p w:rsidR="009E6AC2" w:rsidRDefault="009E6AC2" w:rsidP="00A1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34529"/>
      <w:docPartObj>
        <w:docPartGallery w:val="Page Numbers (Bottom of Page)"/>
        <w:docPartUnique/>
      </w:docPartObj>
    </w:sdtPr>
    <w:sdtEndPr/>
    <w:sdtContent>
      <w:p w:rsidR="00A15150" w:rsidRDefault="00A151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AF">
          <w:rPr>
            <w:noProof/>
          </w:rPr>
          <w:t>99</w:t>
        </w:r>
        <w:r>
          <w:fldChar w:fldCharType="end"/>
        </w:r>
      </w:p>
    </w:sdtContent>
  </w:sdt>
  <w:p w:rsidR="00A15150" w:rsidRDefault="00A151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C2" w:rsidRDefault="009E6AC2" w:rsidP="00A15150">
      <w:r>
        <w:separator/>
      </w:r>
    </w:p>
  </w:footnote>
  <w:footnote w:type="continuationSeparator" w:id="0">
    <w:p w:rsidR="009E6AC2" w:rsidRDefault="009E6AC2" w:rsidP="00A1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9F" w:rsidRPr="00D52DA5" w:rsidRDefault="0032569F" w:rsidP="0032569F">
    <w:pPr>
      <w:pStyle w:val="HeaderOdd"/>
      <w:jc w:val="both"/>
      <w:rPr>
        <w:rFonts w:ascii="Arial" w:hAnsi="Arial" w:cs="Arial"/>
        <w:sz w:val="18"/>
        <w:szCs w:val="18"/>
      </w:rPr>
    </w:pPr>
    <w:r w:rsidRPr="00D52DA5">
      <w:rPr>
        <w:rFonts w:ascii="Calibri Light" w:hAnsi="Calibri Light"/>
        <w:i/>
        <w:color w:val="808080"/>
        <w:sz w:val="18"/>
        <w:szCs w:val="18"/>
      </w:rPr>
      <w:t>Временные Методические Указания</w:t>
    </w:r>
    <w:r w:rsidRPr="00D52DA5"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 xml:space="preserve">            по использованию </w:t>
    </w:r>
    <w:r w:rsidRPr="00D52DA5">
      <w:rPr>
        <w:rFonts w:ascii="Calibri Light" w:hAnsi="Calibri Light"/>
        <w:i/>
        <w:color w:val="808080"/>
        <w:sz w:val="18"/>
        <w:szCs w:val="18"/>
      </w:rPr>
      <w:t>информации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>доплеровского</w:t>
    </w:r>
    <w:r>
      <w:rPr>
        <w:rFonts w:ascii="Calibri Light" w:hAnsi="Calibri Light"/>
        <w:i/>
        <w:color w:val="808080"/>
        <w:sz w:val="18"/>
        <w:szCs w:val="18"/>
      </w:rPr>
      <w:t> 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метеорологического </w:t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</w:r>
    <w:r>
      <w:rPr>
        <w:rFonts w:ascii="Calibri Light" w:hAnsi="Calibri Light"/>
        <w:i/>
        <w:color w:val="808080"/>
        <w:sz w:val="18"/>
        <w:szCs w:val="18"/>
      </w:rPr>
      <w:tab/>
      <w:t xml:space="preserve">            </w:t>
    </w:r>
    <w:r w:rsidRPr="00D52DA5">
      <w:rPr>
        <w:rFonts w:ascii="Calibri Light" w:hAnsi="Calibri Light"/>
        <w:i/>
        <w:color w:val="808080"/>
        <w:sz w:val="18"/>
        <w:szCs w:val="18"/>
      </w:rPr>
      <w:t xml:space="preserve">радиолокатора ДМРЛ-С в синоптической практике» </w:t>
    </w:r>
  </w:p>
  <w:p w:rsidR="0032569F" w:rsidRDefault="0032569F" w:rsidP="0032569F">
    <w:pPr>
      <w:pStyle w:val="a6"/>
    </w:pPr>
  </w:p>
  <w:p w:rsidR="0032569F" w:rsidRPr="0032569F" w:rsidRDefault="0032569F" w:rsidP="003256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6237B"/>
    <w:multiLevelType w:val="hybridMultilevel"/>
    <w:tmpl w:val="C428AF58"/>
    <w:lvl w:ilvl="0" w:tplc="57E8C0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26146"/>
    <w:multiLevelType w:val="hybridMultilevel"/>
    <w:tmpl w:val="C4F462FC"/>
    <w:lvl w:ilvl="0" w:tplc="04190011">
      <w:start w:val="1"/>
      <w:numFmt w:val="decimal"/>
      <w:lvlText w:val="%1)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38321043"/>
    <w:multiLevelType w:val="multilevel"/>
    <w:tmpl w:val="0692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28655FF"/>
    <w:multiLevelType w:val="hybridMultilevel"/>
    <w:tmpl w:val="8076B262"/>
    <w:lvl w:ilvl="0" w:tplc="04190011">
      <w:start w:val="1"/>
      <w:numFmt w:val="decimal"/>
      <w:lvlText w:val="%1)"/>
      <w:lvlJc w:val="left"/>
      <w:pPr>
        <w:ind w:left="2040" w:hanging="36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46F97080"/>
    <w:multiLevelType w:val="hybridMultilevel"/>
    <w:tmpl w:val="250CB1AA"/>
    <w:lvl w:ilvl="0" w:tplc="E2964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F05094"/>
    <w:multiLevelType w:val="multilevel"/>
    <w:tmpl w:val="F0302330"/>
    <w:lvl w:ilvl="0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48"/>
        </w:tabs>
        <w:ind w:left="3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6"/>
        </w:tabs>
        <w:ind w:left="4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56"/>
        </w:tabs>
        <w:ind w:left="4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76"/>
        </w:tabs>
        <w:ind w:left="5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6"/>
        </w:tabs>
        <w:ind w:left="5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56"/>
        </w:tabs>
        <w:ind w:left="6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6"/>
        </w:tabs>
        <w:ind w:left="6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176" w:hanging="1440"/>
      </w:pPr>
      <w:rPr>
        <w:rFonts w:hint="default"/>
      </w:rPr>
    </w:lvl>
  </w:abstractNum>
  <w:abstractNum w:abstractNumId="7">
    <w:nsid w:val="50546901"/>
    <w:multiLevelType w:val="hybridMultilevel"/>
    <w:tmpl w:val="3D6A6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0A2C7F"/>
    <w:multiLevelType w:val="hybridMultilevel"/>
    <w:tmpl w:val="907A1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2F4C79"/>
    <w:multiLevelType w:val="multilevel"/>
    <w:tmpl w:val="F6B4110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4654997"/>
    <w:multiLevelType w:val="hybridMultilevel"/>
    <w:tmpl w:val="C22CCD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A473F6"/>
    <w:multiLevelType w:val="hybridMultilevel"/>
    <w:tmpl w:val="C0E49ECC"/>
    <w:lvl w:ilvl="0" w:tplc="55680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F35B3"/>
    <w:multiLevelType w:val="hybridMultilevel"/>
    <w:tmpl w:val="6B3A2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81C5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72170"/>
    <w:multiLevelType w:val="hybridMultilevel"/>
    <w:tmpl w:val="01405FEE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8"/>
    <w:rsid w:val="000827B5"/>
    <w:rsid w:val="000D7736"/>
    <w:rsid w:val="001527A8"/>
    <w:rsid w:val="00176D25"/>
    <w:rsid w:val="001D65DC"/>
    <w:rsid w:val="00207C0B"/>
    <w:rsid w:val="0022034C"/>
    <w:rsid w:val="00232F3F"/>
    <w:rsid w:val="00263AC1"/>
    <w:rsid w:val="002975BA"/>
    <w:rsid w:val="002A349F"/>
    <w:rsid w:val="002A45EB"/>
    <w:rsid w:val="002C69DD"/>
    <w:rsid w:val="002E63F4"/>
    <w:rsid w:val="002F03FE"/>
    <w:rsid w:val="00323806"/>
    <w:rsid w:val="0032569F"/>
    <w:rsid w:val="00394CBE"/>
    <w:rsid w:val="003A77CA"/>
    <w:rsid w:val="003E338C"/>
    <w:rsid w:val="003F5E7E"/>
    <w:rsid w:val="00404B4D"/>
    <w:rsid w:val="00405357"/>
    <w:rsid w:val="00413FC7"/>
    <w:rsid w:val="0042137C"/>
    <w:rsid w:val="00441F41"/>
    <w:rsid w:val="004A0586"/>
    <w:rsid w:val="004C1C79"/>
    <w:rsid w:val="004C25E2"/>
    <w:rsid w:val="005714B4"/>
    <w:rsid w:val="006463EA"/>
    <w:rsid w:val="00670707"/>
    <w:rsid w:val="006822AF"/>
    <w:rsid w:val="00683F64"/>
    <w:rsid w:val="006903C1"/>
    <w:rsid w:val="006B4725"/>
    <w:rsid w:val="006D029D"/>
    <w:rsid w:val="006E6E8F"/>
    <w:rsid w:val="00713081"/>
    <w:rsid w:val="00716761"/>
    <w:rsid w:val="0078397F"/>
    <w:rsid w:val="007E5E40"/>
    <w:rsid w:val="00880D24"/>
    <w:rsid w:val="008A3F54"/>
    <w:rsid w:val="008B1AF2"/>
    <w:rsid w:val="008E3674"/>
    <w:rsid w:val="009248FC"/>
    <w:rsid w:val="00932838"/>
    <w:rsid w:val="00944261"/>
    <w:rsid w:val="00946762"/>
    <w:rsid w:val="00950B3B"/>
    <w:rsid w:val="00962784"/>
    <w:rsid w:val="00972E89"/>
    <w:rsid w:val="00996E14"/>
    <w:rsid w:val="009C7781"/>
    <w:rsid w:val="009D1D79"/>
    <w:rsid w:val="009D36DF"/>
    <w:rsid w:val="009E6AC2"/>
    <w:rsid w:val="00A10B53"/>
    <w:rsid w:val="00A15150"/>
    <w:rsid w:val="00A3409E"/>
    <w:rsid w:val="00AA5770"/>
    <w:rsid w:val="00AB1A97"/>
    <w:rsid w:val="00AB4BDB"/>
    <w:rsid w:val="00AB76FA"/>
    <w:rsid w:val="00B45236"/>
    <w:rsid w:val="00B67C78"/>
    <w:rsid w:val="00B8504A"/>
    <w:rsid w:val="00BA2495"/>
    <w:rsid w:val="00BA7898"/>
    <w:rsid w:val="00BF4E80"/>
    <w:rsid w:val="00C5616E"/>
    <w:rsid w:val="00C86B06"/>
    <w:rsid w:val="00CD67C2"/>
    <w:rsid w:val="00CE30FD"/>
    <w:rsid w:val="00CF61CA"/>
    <w:rsid w:val="00D12DE9"/>
    <w:rsid w:val="00D43CBD"/>
    <w:rsid w:val="00D56D4A"/>
    <w:rsid w:val="00D665EB"/>
    <w:rsid w:val="00D727D0"/>
    <w:rsid w:val="00DD7B8E"/>
    <w:rsid w:val="00E150C4"/>
    <w:rsid w:val="00E472AC"/>
    <w:rsid w:val="00EB2614"/>
    <w:rsid w:val="00EB6BCC"/>
    <w:rsid w:val="00EC53CD"/>
    <w:rsid w:val="00F35DD5"/>
    <w:rsid w:val="00FA3A3C"/>
    <w:rsid w:val="00FB3A39"/>
    <w:rsid w:val="00FB7FEC"/>
    <w:rsid w:val="00FC20E5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CF4A-0710-4792-A137-3B821A5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207C0B"/>
    <w:pPr>
      <w:keepNext/>
      <w:numPr>
        <w:numId w:val="13"/>
      </w:numPr>
      <w:suppressAutoHyphens/>
      <w:spacing w:before="240" w:after="60"/>
      <w:outlineLvl w:val="0"/>
    </w:pPr>
    <w:rPr>
      <w:rFonts w:ascii="Cambria" w:eastAsia="Calibri" w:hAnsi="Cambria" w:cs="Cambria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207C0B"/>
    <w:pPr>
      <w:numPr>
        <w:ilvl w:val="1"/>
        <w:numId w:val="13"/>
      </w:numPr>
      <w:suppressAutoHyphens/>
      <w:spacing w:before="72" w:after="48"/>
      <w:ind w:left="48" w:right="24" w:firstLine="0"/>
      <w:outlineLvl w:val="1"/>
    </w:pPr>
    <w:rPr>
      <w:rFonts w:eastAsia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07C0B"/>
    <w:pPr>
      <w:keepNext/>
      <w:numPr>
        <w:ilvl w:val="2"/>
        <w:numId w:val="13"/>
      </w:numPr>
      <w:suppressAutoHyphens/>
      <w:spacing w:before="240" w:after="60"/>
      <w:outlineLvl w:val="2"/>
    </w:pPr>
    <w:rPr>
      <w:rFonts w:ascii="Arial" w:eastAsia="Calibri" w:hAnsi="Arial" w:cs="Arial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07C0B"/>
    <w:pPr>
      <w:keepNext/>
      <w:numPr>
        <w:ilvl w:val="3"/>
        <w:numId w:val="13"/>
      </w:numPr>
      <w:suppressAutoHyphens/>
      <w:spacing w:before="240" w:after="60"/>
      <w:outlineLvl w:val="3"/>
    </w:pPr>
    <w:rPr>
      <w:rFonts w:eastAsia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07C0B"/>
    <w:pPr>
      <w:keepNext/>
      <w:numPr>
        <w:ilvl w:val="4"/>
        <w:numId w:val="13"/>
      </w:numPr>
      <w:suppressAutoHyphens/>
      <w:outlineLvl w:val="4"/>
    </w:pPr>
    <w:rPr>
      <w:rFonts w:eastAsia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07C0B"/>
    <w:pPr>
      <w:keepNext/>
      <w:numPr>
        <w:ilvl w:val="5"/>
        <w:numId w:val="13"/>
      </w:numPr>
      <w:suppressAutoHyphens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07C0B"/>
    <w:pPr>
      <w:numPr>
        <w:ilvl w:val="6"/>
        <w:numId w:val="13"/>
      </w:numPr>
      <w:suppressAutoHyphens/>
      <w:spacing w:before="240" w:after="60"/>
      <w:outlineLvl w:val="6"/>
    </w:pPr>
    <w:rPr>
      <w:rFonts w:eastAsia="Times New Roman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07C0B"/>
    <w:pPr>
      <w:numPr>
        <w:ilvl w:val="7"/>
        <w:numId w:val="13"/>
      </w:numPr>
      <w:suppressAutoHyphens/>
      <w:spacing w:before="240" w:after="60"/>
      <w:outlineLvl w:val="7"/>
    </w:pPr>
    <w:rPr>
      <w:rFonts w:eastAsia="Times New Roman"/>
      <w:i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07C0B"/>
    <w:pPr>
      <w:numPr>
        <w:ilvl w:val="8"/>
        <w:numId w:val="13"/>
      </w:numPr>
      <w:suppressAutoHyphens/>
      <w:spacing w:before="240" w:after="60"/>
      <w:outlineLvl w:val="8"/>
    </w:pPr>
    <w:rPr>
      <w:rFonts w:ascii="Arial" w:eastAsia="Calibri" w:hAnsi="Arial" w:cs="Arial"/>
      <w:sz w:val="2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63AC1"/>
    <w:pPr>
      <w:ind w:left="720"/>
      <w:contextualSpacing/>
    </w:pPr>
  </w:style>
  <w:style w:type="table" w:styleId="a5">
    <w:name w:val="Table Grid"/>
    <w:basedOn w:val="a2"/>
    <w:rsid w:val="004C1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15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15150"/>
    <w:rPr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rsid w:val="00A15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15150"/>
    <w:rPr>
      <w:sz w:val="24"/>
      <w:szCs w:val="24"/>
      <w:lang w:eastAsia="ja-JP"/>
    </w:rPr>
  </w:style>
  <w:style w:type="character" w:styleId="aa">
    <w:name w:val="Hyperlink"/>
    <w:basedOn w:val="a1"/>
    <w:uiPriority w:val="99"/>
    <w:unhideWhenUsed/>
    <w:rsid w:val="00A15150"/>
    <w:rPr>
      <w:color w:val="0000FF"/>
      <w:u w:val="single"/>
    </w:rPr>
  </w:style>
  <w:style w:type="paragraph" w:customStyle="1" w:styleId="BodyTextIndent21">
    <w:name w:val="Body Text Indent 21"/>
    <w:basedOn w:val="a"/>
    <w:rsid w:val="00713081"/>
    <w:pPr>
      <w:ind w:firstLine="720"/>
      <w:jc w:val="both"/>
    </w:pPr>
    <w:rPr>
      <w:rFonts w:eastAsia="Times New Roman"/>
      <w:szCs w:val="20"/>
      <w:lang w:eastAsia="ru-RU"/>
    </w:rPr>
  </w:style>
  <w:style w:type="character" w:styleId="ab">
    <w:name w:val="Placeholder Text"/>
    <w:basedOn w:val="a1"/>
    <w:uiPriority w:val="99"/>
    <w:semiHidden/>
    <w:rsid w:val="00AB76FA"/>
    <w:rPr>
      <w:color w:val="808080"/>
    </w:rPr>
  </w:style>
  <w:style w:type="paragraph" w:styleId="a0">
    <w:name w:val="Body Text"/>
    <w:basedOn w:val="a"/>
    <w:link w:val="ac"/>
    <w:rsid w:val="009D1D79"/>
    <w:pPr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1"/>
    <w:link w:val="a0"/>
    <w:rsid w:val="009D1D79"/>
    <w:rPr>
      <w:rFonts w:eastAsia="Times New Roman"/>
      <w:sz w:val="24"/>
      <w:szCs w:val="24"/>
    </w:rPr>
  </w:style>
  <w:style w:type="paragraph" w:customStyle="1" w:styleId="HeaderOdd">
    <w:name w:val="Header Odd"/>
    <w:basedOn w:val="ad"/>
    <w:qFormat/>
    <w:rsid w:val="0032569F"/>
    <w:pPr>
      <w:pBdr>
        <w:bottom w:val="single" w:sz="4" w:space="1" w:color="5B9BD5"/>
      </w:pBdr>
      <w:jc w:val="right"/>
    </w:pPr>
    <w:rPr>
      <w:rFonts w:ascii="Calibri" w:eastAsia="Times New Roman" w:hAnsi="Calibri"/>
      <w:b/>
      <w:bCs/>
      <w:color w:val="44546A"/>
      <w:sz w:val="20"/>
      <w:szCs w:val="23"/>
    </w:rPr>
  </w:style>
  <w:style w:type="paragraph" w:styleId="ad">
    <w:name w:val="No Spacing"/>
    <w:uiPriority w:val="1"/>
    <w:qFormat/>
    <w:rsid w:val="0032569F"/>
    <w:rPr>
      <w:sz w:val="24"/>
      <w:szCs w:val="24"/>
      <w:lang w:eastAsia="ja-JP"/>
    </w:rPr>
  </w:style>
  <w:style w:type="paragraph" w:customStyle="1" w:styleId="Textbodyindent">
    <w:name w:val="Text body indent"/>
    <w:basedOn w:val="a"/>
    <w:rsid w:val="00BA2495"/>
    <w:pPr>
      <w:widowControl w:val="0"/>
      <w:suppressAutoHyphens/>
      <w:autoSpaceDE w:val="0"/>
      <w:spacing w:line="360" w:lineRule="auto"/>
      <w:ind w:firstLine="720"/>
      <w:jc w:val="both"/>
      <w:textAlignment w:val="baseline"/>
    </w:pPr>
    <w:rPr>
      <w:rFonts w:eastAsia="Calibri"/>
      <w:kern w:val="1"/>
      <w:lang w:eastAsia="ar-SA"/>
    </w:rPr>
  </w:style>
  <w:style w:type="character" w:customStyle="1" w:styleId="10">
    <w:name w:val="Заголовок 1 Знак"/>
    <w:basedOn w:val="a1"/>
    <w:link w:val="1"/>
    <w:rsid w:val="00207C0B"/>
    <w:rPr>
      <w:rFonts w:ascii="Cambria" w:eastAsia="Calibri" w:hAnsi="Cambria" w:cs="Cambria"/>
      <w:b/>
      <w:kern w:val="1"/>
      <w:sz w:val="32"/>
      <w:lang w:eastAsia="ar-SA"/>
    </w:rPr>
  </w:style>
  <w:style w:type="character" w:customStyle="1" w:styleId="20">
    <w:name w:val="Заголовок 2 Знак"/>
    <w:basedOn w:val="a1"/>
    <w:link w:val="2"/>
    <w:rsid w:val="00207C0B"/>
    <w:rPr>
      <w:rFonts w:eastAsia="Times New Roman"/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207C0B"/>
    <w:rPr>
      <w:rFonts w:ascii="Arial" w:eastAsia="Calibri" w:hAnsi="Arial" w:cs="Arial"/>
      <w:b/>
      <w:sz w:val="26"/>
      <w:lang w:eastAsia="ar-SA"/>
    </w:rPr>
  </w:style>
  <w:style w:type="character" w:customStyle="1" w:styleId="40">
    <w:name w:val="Заголовок 4 Знак"/>
    <w:basedOn w:val="a1"/>
    <w:link w:val="4"/>
    <w:rsid w:val="00207C0B"/>
    <w:rPr>
      <w:rFonts w:eastAsia="Times New Roman"/>
      <w:b/>
      <w:sz w:val="28"/>
      <w:lang w:eastAsia="ar-SA"/>
    </w:rPr>
  </w:style>
  <w:style w:type="character" w:customStyle="1" w:styleId="50">
    <w:name w:val="Заголовок 5 Знак"/>
    <w:basedOn w:val="a1"/>
    <w:link w:val="5"/>
    <w:rsid w:val="00207C0B"/>
    <w:rPr>
      <w:rFonts w:eastAsia="Times New Roman"/>
      <w:b/>
      <w:sz w:val="24"/>
      <w:lang w:eastAsia="ar-SA"/>
    </w:rPr>
  </w:style>
  <w:style w:type="character" w:customStyle="1" w:styleId="60">
    <w:name w:val="Заголовок 6 Знак"/>
    <w:basedOn w:val="a1"/>
    <w:link w:val="6"/>
    <w:rsid w:val="00207C0B"/>
    <w:rPr>
      <w:rFonts w:eastAsia="Times New Roman"/>
      <w:sz w:val="24"/>
      <w:lang w:eastAsia="ar-SA"/>
    </w:rPr>
  </w:style>
  <w:style w:type="character" w:customStyle="1" w:styleId="70">
    <w:name w:val="Заголовок 7 Знак"/>
    <w:basedOn w:val="a1"/>
    <w:link w:val="7"/>
    <w:rsid w:val="00207C0B"/>
    <w:rPr>
      <w:rFonts w:eastAsia="Times New Roman"/>
      <w:sz w:val="24"/>
      <w:lang w:eastAsia="ar-SA"/>
    </w:rPr>
  </w:style>
  <w:style w:type="character" w:customStyle="1" w:styleId="80">
    <w:name w:val="Заголовок 8 Знак"/>
    <w:basedOn w:val="a1"/>
    <w:link w:val="8"/>
    <w:rsid w:val="00207C0B"/>
    <w:rPr>
      <w:rFonts w:eastAsia="Times New Roman"/>
      <w:i/>
      <w:sz w:val="24"/>
      <w:lang w:eastAsia="ar-SA"/>
    </w:rPr>
  </w:style>
  <w:style w:type="character" w:customStyle="1" w:styleId="90">
    <w:name w:val="Заголовок 9 Знак"/>
    <w:basedOn w:val="a1"/>
    <w:link w:val="9"/>
    <w:rsid w:val="00207C0B"/>
    <w:rPr>
      <w:rFonts w:ascii="Arial" w:eastAsia="Calibri" w:hAnsi="Arial" w:cs="Arial"/>
      <w:sz w:val="22"/>
      <w:lang w:eastAsia="ar-SA"/>
    </w:rPr>
  </w:style>
  <w:style w:type="paragraph" w:styleId="ae">
    <w:name w:val="Balloon Text"/>
    <w:basedOn w:val="a"/>
    <w:link w:val="af"/>
    <w:rsid w:val="006822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rsid w:val="006822A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6643-E565-4754-91D1-46BD315D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Сканирование пространства начинается с нижнего угла места (скорость вращения 36-38 градусов в секунду)</vt:lpstr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Сканирование пространства начинается с нижнего угла места (скорость вращения 36-38 градусов в секунду)</dc:title>
  <dc:subject/>
  <dc:creator>yupav</dc:creator>
  <cp:keywords/>
  <dc:description/>
  <cp:lastModifiedBy>yupav</cp:lastModifiedBy>
  <cp:revision>12</cp:revision>
  <cp:lastPrinted>2014-01-23T09:20:00Z</cp:lastPrinted>
  <dcterms:created xsi:type="dcterms:W3CDTF">2014-01-19T11:52:00Z</dcterms:created>
  <dcterms:modified xsi:type="dcterms:W3CDTF">2014-01-23T09:30:00Z</dcterms:modified>
</cp:coreProperties>
</file>