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</w:pPr>
      <w:r>
        <w:rPr/>
        <w:t xml:space="preserve">о выполнении работ в </w:t>
      </w:r>
      <w:r>
        <w:rPr/>
        <w:t>июне</w:t>
      </w:r>
      <w:r/>
    </w:p>
    <w:p>
      <w:pPr>
        <w:pStyle w:val="Normal"/>
        <w:ind w:firstLine="567"/>
        <w:jc w:val="center"/>
      </w:pPr>
      <w:r>
        <w:rPr/>
        <w:t xml:space="preserve">по теме 1.1.5 </w:t>
      </w:r>
      <w:r>
        <w:rPr>
          <w:bCs/>
        </w:rPr>
        <w:t>Плана НИТР Росгидромета на 2023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33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33" w:type="dxa"/>
          <w:bottom w:w="0" w:type="dxa"/>
          <w:right w:w="108" w:type="dxa"/>
        </w:tblCellMar>
      </w:tblPr>
      <w:tblGrid>
        <w:gridCol w:w="539"/>
        <w:gridCol w:w="1296"/>
        <w:gridCol w:w="1412"/>
        <w:gridCol w:w="1838"/>
        <w:gridCol w:w="4422"/>
      </w:tblGrid>
      <w:tr>
        <w:trPr>
          <w:trHeight w:val="39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2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2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се вычислительные компоненты задачи были перенесены на машину с более высоким значением </w:t>
            </w:r>
            <w:r>
              <w:rPr>
                <w:color w:val="000000"/>
                <w:sz w:val="22"/>
                <w:szCs w:val="22"/>
              </w:rPr>
              <w:t>оперативной памяти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Но даже на вычислителе Cray задача выполняется слишком медленно. Можно сделать вывод, что использование полей с высоким разрешением (1 км на пиксель) на текущий момент в оперативной технологии  невозможно. Дальнейшие эксперименты с данными высокого разрешения нецелесообразны. Для данных с низким разрешением (4 км на пиксель) задача выполняется успешно.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2023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3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.0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6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.2023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LibreOffice/4.3.7.2$Linux_X86_64 LibreOffice_project/430$Build-2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2023-06-16T21:47:29Z</dcterms:modified>
  <cp:revision>36</cp:revision>
  <dc:title>Директору</dc:title>
</cp:coreProperties>
</file>