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апреле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2024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3" w:type="dxa"/>
          <w:bottom w:w="0" w:type="dxa"/>
          <w:right w:w="108" w:type="dxa"/>
        </w:tblCellMar>
      </w:tblPr>
      <w:tblGrid>
        <w:gridCol w:w="539"/>
        <w:gridCol w:w="1289"/>
        <w:gridCol w:w="1410"/>
        <w:gridCol w:w="1837"/>
        <w:gridCol w:w="4432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Изучал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сь </w:t>
            </w:r>
            <w:r>
              <w:rPr>
                <w:color w:val="000000"/>
                <w:sz w:val="22"/>
                <w:szCs w:val="22"/>
              </w:rPr>
              <w:t xml:space="preserve">различные способы разбиения географической области для работы в параллельном режиме. В зависимости от   типа витка (нисходящий или восходящий) в крайних зональных точках наблюдаемой области Земли в различное время суток наблюдается </w:t>
            </w:r>
            <w:r>
              <w:rPr>
                <w:color w:val="000000"/>
                <w:sz w:val="22"/>
                <w:szCs w:val="22"/>
              </w:rPr>
              <w:t>либо</w:t>
            </w:r>
            <w:r>
              <w:rPr>
                <w:color w:val="000000"/>
                <w:sz w:val="22"/>
                <w:szCs w:val="22"/>
              </w:rPr>
              <w:t xml:space="preserve"> сгущение </w:t>
            </w:r>
            <w:r>
              <w:rPr>
                <w:color w:val="000000"/>
                <w:sz w:val="22"/>
                <w:szCs w:val="22"/>
              </w:rPr>
              <w:t>либо</w:t>
            </w:r>
            <w:r>
              <w:rPr>
                <w:color w:val="000000"/>
                <w:sz w:val="22"/>
                <w:szCs w:val="22"/>
              </w:rPr>
              <w:t xml:space="preserve"> же отсутствие данных, что ведет к неравномерной нагрузке на ядра при выполнении </w:t>
            </w:r>
            <w:r>
              <w:rPr>
                <w:color w:val="000000"/>
                <w:sz w:val="22"/>
                <w:szCs w:val="22"/>
              </w:rPr>
              <w:t>задачи. Разбиение вдоль кругов широты лишено этого недостатка.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2024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4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.2024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2024-04-15T20:24:23Z</dcterms:modified>
  <cp:revision>44</cp:revision>
  <dc:title>Директору</dc:title>
</cp:coreProperties>
</file>