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E02BB0" w14:textId="77777777" w:rsidR="00E76A15" w:rsidRDefault="00432B13" w:rsidP="00DB692B">
      <w:pPr>
        <w:widowControl w:val="0"/>
        <w:autoSpaceDE w:val="0"/>
        <w:spacing w:after="240"/>
        <w:ind w:left="-851" w:firstLine="1135"/>
        <w:rPr>
          <w:rFonts w:ascii="Corbel" w:hAnsi="Corbel" w:cs="Arial"/>
          <w:b/>
          <w:bCs/>
          <w:sz w:val="28"/>
          <w:szCs w:val="28"/>
        </w:rPr>
      </w:pPr>
      <w:r>
        <w:rPr>
          <w:noProof/>
          <w:lang w:val="en-US" w:eastAsia="ru-RU"/>
        </w:rPr>
        <w:drawing>
          <wp:anchor distT="0" distB="0" distL="114935" distR="114935" simplePos="0" relativeHeight="251658240" behindDoc="0" locked="0" layoutInCell="1" allowOverlap="1" wp14:anchorId="6593F656" wp14:editId="785E232C">
            <wp:simplePos x="0" y="0"/>
            <wp:positionH relativeFrom="column">
              <wp:posOffset>5410200</wp:posOffset>
            </wp:positionH>
            <wp:positionV relativeFrom="paragraph">
              <wp:posOffset>-139700</wp:posOffset>
            </wp:positionV>
            <wp:extent cx="856615" cy="856615"/>
            <wp:effectExtent l="0" t="0" r="6985" b="6985"/>
            <wp:wrapNone/>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orbel" w:hAnsi="Corbel" w:cs="Arial"/>
          <w:noProof/>
          <w:lang w:val="en-US" w:eastAsia="ru-RU"/>
        </w:rPr>
        <w:drawing>
          <wp:inline distT="0" distB="0" distL="0" distR="0" wp14:anchorId="4E783855" wp14:editId="7515FDB3">
            <wp:extent cx="5080000" cy="78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787400"/>
                    </a:xfrm>
                    <a:prstGeom prst="rect">
                      <a:avLst/>
                    </a:prstGeom>
                    <a:solidFill>
                      <a:srgbClr val="FFFFFF"/>
                    </a:solidFill>
                    <a:ln>
                      <a:noFill/>
                    </a:ln>
                  </pic:spPr>
                </pic:pic>
              </a:graphicData>
            </a:graphic>
          </wp:inline>
        </w:drawing>
      </w:r>
      <w:r>
        <w:rPr>
          <w:noProof/>
          <w:lang w:val="en-US" w:eastAsia="ru-RU"/>
        </w:rPr>
        <w:drawing>
          <wp:anchor distT="36195" distB="36195" distL="36195" distR="36195" simplePos="0" relativeHeight="251657216" behindDoc="0" locked="0" layoutInCell="1" allowOverlap="1" wp14:anchorId="67B2C0A6" wp14:editId="4F958DA0">
            <wp:simplePos x="0" y="0"/>
            <wp:positionH relativeFrom="column">
              <wp:posOffset>-732790</wp:posOffset>
            </wp:positionH>
            <wp:positionV relativeFrom="paragraph">
              <wp:posOffset>-269240</wp:posOffset>
            </wp:positionV>
            <wp:extent cx="791210" cy="1058545"/>
            <wp:effectExtent l="0" t="0" r="0" b="8255"/>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210" cy="1058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FF8EF8E" w14:textId="77777777" w:rsidR="00E76A15" w:rsidRDefault="00E76A15">
      <w:pPr>
        <w:rPr>
          <w:rFonts w:ascii="Corbel" w:hAnsi="Corbel" w:cs="Arial"/>
          <w:b/>
          <w:bCs/>
          <w:sz w:val="28"/>
          <w:szCs w:val="28"/>
        </w:rPr>
      </w:pPr>
    </w:p>
    <w:p w14:paraId="3509494E" w14:textId="77777777" w:rsidR="00DA45EC" w:rsidRDefault="00DA45EC" w:rsidP="00DA45EC">
      <w:pPr>
        <w:suppressAutoHyphens w:val="0"/>
        <w:kinsoku w:val="0"/>
        <w:overflowPunct w:val="0"/>
        <w:jc w:val="center"/>
        <w:textAlignment w:val="baseline"/>
        <w:rPr>
          <w:rFonts w:ascii="Times New Roman" w:hAnsi="Times New Roman"/>
          <w:b/>
          <w:bCs/>
          <w:sz w:val="28"/>
          <w:szCs w:val="28"/>
          <w:lang w:val="en-US"/>
        </w:rPr>
      </w:pPr>
      <w:r w:rsidRPr="00DA45EC">
        <w:rPr>
          <w:rFonts w:ascii="Times New Roman" w:hAnsi="Times New Roman"/>
          <w:b/>
          <w:bCs/>
          <w:sz w:val="28"/>
          <w:szCs w:val="28"/>
          <w:lang w:val="en-US"/>
        </w:rPr>
        <w:t xml:space="preserve">Seventeenth session of the </w:t>
      </w:r>
      <w:r>
        <w:rPr>
          <w:rFonts w:ascii="Times New Roman" w:hAnsi="Times New Roman"/>
          <w:b/>
          <w:bCs/>
          <w:sz w:val="28"/>
          <w:szCs w:val="28"/>
          <w:lang w:val="en-US"/>
        </w:rPr>
        <w:t>North Eurasia Climate Outlook</w:t>
      </w:r>
      <w:r w:rsidRPr="00DA45EC">
        <w:rPr>
          <w:rFonts w:ascii="Times New Roman" w:hAnsi="Times New Roman"/>
          <w:b/>
          <w:bCs/>
          <w:sz w:val="28"/>
          <w:szCs w:val="28"/>
          <w:lang w:val="en-US"/>
        </w:rPr>
        <w:t xml:space="preserve"> Forum </w:t>
      </w:r>
    </w:p>
    <w:p w14:paraId="25A09F0A" w14:textId="404E0FB3" w:rsidR="00DA45EC" w:rsidRPr="00DA45EC" w:rsidRDefault="00DA45EC" w:rsidP="00DA45EC">
      <w:pPr>
        <w:suppressAutoHyphens w:val="0"/>
        <w:kinsoku w:val="0"/>
        <w:overflowPunct w:val="0"/>
        <w:jc w:val="center"/>
        <w:textAlignment w:val="baseline"/>
        <w:rPr>
          <w:rFonts w:ascii="Times New Roman" w:hAnsi="Times New Roman"/>
          <w:b/>
          <w:bCs/>
          <w:sz w:val="28"/>
          <w:szCs w:val="28"/>
          <w:lang w:val="en-US"/>
        </w:rPr>
      </w:pPr>
      <w:r w:rsidRPr="00DA45EC">
        <w:rPr>
          <w:rFonts w:ascii="Times New Roman" w:hAnsi="Times New Roman"/>
          <w:b/>
          <w:bCs/>
          <w:sz w:val="28"/>
          <w:szCs w:val="28"/>
          <w:lang w:val="en-US"/>
        </w:rPr>
        <w:t>(</w:t>
      </w:r>
      <w:r>
        <w:rPr>
          <w:rFonts w:ascii="Times New Roman" w:hAnsi="Times New Roman"/>
          <w:b/>
          <w:bCs/>
          <w:sz w:val="28"/>
          <w:szCs w:val="28"/>
          <w:lang w:val="en-US"/>
        </w:rPr>
        <w:t>N</w:t>
      </w:r>
      <w:r w:rsidRPr="00DA45EC">
        <w:rPr>
          <w:rFonts w:ascii="Times New Roman" w:hAnsi="Times New Roman"/>
          <w:b/>
          <w:bCs/>
          <w:sz w:val="28"/>
          <w:szCs w:val="28"/>
          <w:lang w:val="en-US"/>
        </w:rPr>
        <w:t>EACOF-17)</w:t>
      </w:r>
    </w:p>
    <w:p w14:paraId="501F95BE" w14:textId="77777777" w:rsidR="00DA45EC" w:rsidRDefault="00DA45EC" w:rsidP="00DA45EC">
      <w:pPr>
        <w:suppressAutoHyphens w:val="0"/>
        <w:kinsoku w:val="0"/>
        <w:overflowPunct w:val="0"/>
        <w:jc w:val="center"/>
        <w:textAlignment w:val="baseline"/>
        <w:rPr>
          <w:rFonts w:ascii="Times New Roman" w:hAnsi="Times New Roman"/>
          <w:b/>
          <w:bCs/>
          <w:sz w:val="28"/>
          <w:szCs w:val="28"/>
        </w:rPr>
      </w:pPr>
      <w:proofErr w:type="spellStart"/>
      <w:r w:rsidRPr="00DA45EC">
        <w:rPr>
          <w:rFonts w:ascii="Times New Roman" w:hAnsi="Times New Roman"/>
          <w:b/>
          <w:bCs/>
          <w:sz w:val="28"/>
          <w:szCs w:val="28"/>
        </w:rPr>
        <w:t>November</w:t>
      </w:r>
      <w:proofErr w:type="spellEnd"/>
      <w:r w:rsidRPr="00DA45EC">
        <w:rPr>
          <w:rFonts w:ascii="Times New Roman" w:hAnsi="Times New Roman"/>
          <w:b/>
          <w:bCs/>
          <w:sz w:val="28"/>
          <w:szCs w:val="28"/>
        </w:rPr>
        <w:t xml:space="preserve"> 2019, </w:t>
      </w:r>
      <w:proofErr w:type="spellStart"/>
      <w:r w:rsidRPr="00DA45EC">
        <w:rPr>
          <w:rFonts w:ascii="Times New Roman" w:hAnsi="Times New Roman"/>
          <w:b/>
          <w:bCs/>
          <w:sz w:val="28"/>
          <w:szCs w:val="28"/>
        </w:rPr>
        <w:t>Moscow</w:t>
      </w:r>
      <w:proofErr w:type="spellEnd"/>
    </w:p>
    <w:p w14:paraId="6B971A48" w14:textId="77777777" w:rsidR="00BB6AAE" w:rsidRPr="00DA45EC" w:rsidRDefault="00BB6AAE" w:rsidP="00DA45EC">
      <w:pPr>
        <w:suppressAutoHyphens w:val="0"/>
        <w:kinsoku w:val="0"/>
        <w:overflowPunct w:val="0"/>
        <w:jc w:val="center"/>
        <w:textAlignment w:val="baseline"/>
        <w:rPr>
          <w:rFonts w:ascii="Times New Roman" w:hAnsi="Times New Roman"/>
          <w:b/>
          <w:bCs/>
          <w:sz w:val="28"/>
          <w:szCs w:val="28"/>
        </w:rPr>
      </w:pPr>
    </w:p>
    <w:p w14:paraId="0237BF4B" w14:textId="650CC6A6" w:rsidR="00DA45EC" w:rsidRPr="00DE43B1" w:rsidRDefault="00BB6AAE" w:rsidP="00DA45EC">
      <w:pPr>
        <w:suppressAutoHyphens w:val="0"/>
        <w:kinsoku w:val="0"/>
        <w:overflowPunct w:val="0"/>
        <w:jc w:val="center"/>
        <w:textAlignment w:val="baseline"/>
        <w:rPr>
          <w:rFonts w:ascii="Times New Roman" w:hAnsi="Times New Roman"/>
          <w:b/>
          <w:bCs/>
          <w:lang w:val="en-US"/>
        </w:rPr>
      </w:pPr>
      <w:r w:rsidRPr="00DE43B1">
        <w:rPr>
          <w:rFonts w:ascii="Times New Roman" w:hAnsi="Times New Roman"/>
          <w:b/>
          <w:bCs/>
          <w:lang w:val="en-US"/>
        </w:rPr>
        <w:t>C</w:t>
      </w:r>
      <w:r w:rsidR="00DA45EC" w:rsidRPr="00DE43B1">
        <w:rPr>
          <w:rFonts w:ascii="Times New Roman" w:hAnsi="Times New Roman"/>
          <w:b/>
          <w:bCs/>
          <w:lang w:val="en-US"/>
        </w:rPr>
        <w:t xml:space="preserve">onsensus </w:t>
      </w:r>
      <w:r w:rsidRPr="00DE43B1">
        <w:rPr>
          <w:rFonts w:ascii="Times New Roman" w:hAnsi="Times New Roman"/>
          <w:b/>
          <w:bCs/>
          <w:lang w:val="en-US"/>
        </w:rPr>
        <w:t>Statement</w:t>
      </w:r>
    </w:p>
    <w:p w14:paraId="118A53A8" w14:textId="77777777" w:rsidR="00BB6AAE" w:rsidRPr="00BB6AAE" w:rsidRDefault="00BB6AAE" w:rsidP="00DA45EC">
      <w:pPr>
        <w:suppressAutoHyphens w:val="0"/>
        <w:kinsoku w:val="0"/>
        <w:overflowPunct w:val="0"/>
        <w:jc w:val="center"/>
        <w:textAlignment w:val="baseline"/>
        <w:rPr>
          <w:rFonts w:ascii="Times New Roman" w:hAnsi="Times New Roman"/>
          <w:b/>
          <w:bCs/>
          <w:sz w:val="28"/>
          <w:szCs w:val="28"/>
          <w:lang w:val="en-US"/>
        </w:rPr>
      </w:pPr>
    </w:p>
    <w:p w14:paraId="2FB26063" w14:textId="1F45DF3F" w:rsidR="00DA45EC" w:rsidRPr="007C3273" w:rsidRDefault="00DA45EC" w:rsidP="00BB6AAE">
      <w:pPr>
        <w:suppressAutoHyphens w:val="0"/>
        <w:kinsoku w:val="0"/>
        <w:overflowPunct w:val="0"/>
        <w:jc w:val="both"/>
        <w:textAlignment w:val="baseline"/>
        <w:rPr>
          <w:rFonts w:ascii="Times New Roman" w:hAnsi="Times New Roman"/>
          <w:bCs/>
          <w:lang w:val="en-US"/>
        </w:rPr>
      </w:pPr>
      <w:r w:rsidRPr="007C3273">
        <w:rPr>
          <w:rFonts w:ascii="Times New Roman" w:hAnsi="Times New Roman"/>
          <w:bCs/>
          <w:lang w:val="en-US"/>
        </w:rPr>
        <w:t xml:space="preserve">In mid-November 2019, the 17th session of the </w:t>
      </w:r>
      <w:r w:rsidR="00BB6AAE" w:rsidRPr="007C3273">
        <w:rPr>
          <w:rFonts w:ascii="Times New Roman" w:hAnsi="Times New Roman"/>
          <w:bCs/>
          <w:lang w:val="en-US"/>
        </w:rPr>
        <w:t>North Eurasia Climate Outlook Forum (NEACOF-17)</w:t>
      </w:r>
      <w:r w:rsidR="00BB6AAE" w:rsidRPr="007C3273">
        <w:rPr>
          <w:rFonts w:ascii="Times New Roman" w:hAnsi="Times New Roman"/>
          <w:b/>
          <w:bCs/>
          <w:lang w:val="en-US"/>
        </w:rPr>
        <w:t xml:space="preserve"> </w:t>
      </w:r>
      <w:r w:rsidRPr="007C3273">
        <w:rPr>
          <w:rFonts w:ascii="Times New Roman" w:hAnsi="Times New Roman"/>
          <w:bCs/>
          <w:lang w:val="en-US"/>
        </w:rPr>
        <w:t xml:space="preserve">was held on the basis of Internet resources with the participation of representatives of the </w:t>
      </w:r>
      <w:r w:rsidR="00BB6AAE" w:rsidRPr="007C3273">
        <w:rPr>
          <w:rFonts w:ascii="Times New Roman" w:hAnsi="Times New Roman"/>
          <w:bCs/>
          <w:lang w:val="en-US"/>
        </w:rPr>
        <w:t>Meteorological</w:t>
      </w:r>
      <w:r w:rsidRPr="007C3273">
        <w:rPr>
          <w:rFonts w:ascii="Times New Roman" w:hAnsi="Times New Roman"/>
          <w:bCs/>
          <w:lang w:val="en-US"/>
        </w:rPr>
        <w:t xml:space="preserve"> services of Russia and the CIS countries. The forum discussed the main features of atmospheric circulation in June-August 2019, the </w:t>
      </w:r>
      <w:r w:rsidR="00BB6AAE" w:rsidRPr="007C3273">
        <w:rPr>
          <w:rFonts w:ascii="Times New Roman" w:hAnsi="Times New Roman"/>
          <w:bCs/>
          <w:lang w:val="en-US"/>
        </w:rPr>
        <w:t>skill score</w:t>
      </w:r>
      <w:r w:rsidRPr="007C3273">
        <w:rPr>
          <w:rFonts w:ascii="Times New Roman" w:hAnsi="Times New Roman"/>
          <w:bCs/>
          <w:lang w:val="en-US"/>
        </w:rPr>
        <w:t xml:space="preserve"> of forecasts of air temperature and precipitation </w:t>
      </w:r>
      <w:r w:rsidR="00DE43B1">
        <w:rPr>
          <w:rFonts w:ascii="Times New Roman" w:hAnsi="Times New Roman"/>
          <w:bCs/>
          <w:lang w:val="en-US"/>
        </w:rPr>
        <w:t xml:space="preserve">anomalies </w:t>
      </w:r>
      <w:r w:rsidRPr="007C3273">
        <w:rPr>
          <w:rFonts w:ascii="Times New Roman" w:hAnsi="Times New Roman"/>
          <w:bCs/>
          <w:lang w:val="en-US"/>
        </w:rPr>
        <w:t xml:space="preserve">for June-August 2019, the expected conditions of the </w:t>
      </w:r>
      <w:r w:rsidR="00BB6AAE" w:rsidRPr="007C3273">
        <w:rPr>
          <w:rFonts w:ascii="Times New Roman" w:hAnsi="Times New Roman"/>
          <w:bCs/>
          <w:lang w:val="en-US"/>
        </w:rPr>
        <w:t>SST</w:t>
      </w:r>
      <w:r w:rsidRPr="007C3273">
        <w:rPr>
          <w:rFonts w:ascii="Times New Roman" w:hAnsi="Times New Roman"/>
          <w:bCs/>
          <w:lang w:val="en-US"/>
        </w:rPr>
        <w:t xml:space="preserve"> </w:t>
      </w:r>
      <w:r w:rsidR="00BB6AAE" w:rsidRPr="007C3273">
        <w:rPr>
          <w:rFonts w:ascii="Times New Roman" w:hAnsi="Times New Roman"/>
          <w:bCs/>
          <w:lang w:val="en-US"/>
        </w:rPr>
        <w:t>in</w:t>
      </w:r>
      <w:r w:rsidRPr="007C3273">
        <w:rPr>
          <w:rFonts w:ascii="Times New Roman" w:hAnsi="Times New Roman"/>
          <w:bCs/>
          <w:lang w:val="en-US"/>
        </w:rPr>
        <w:t xml:space="preserve"> ocean and large-scale atmospheric circulation </w:t>
      </w:r>
      <w:r w:rsidR="00DA579B">
        <w:rPr>
          <w:rFonts w:ascii="Times New Roman" w:hAnsi="Times New Roman"/>
          <w:bCs/>
          <w:lang w:val="en-US"/>
        </w:rPr>
        <w:t xml:space="preserve">pattern </w:t>
      </w:r>
      <w:r w:rsidRPr="007C3273">
        <w:rPr>
          <w:rFonts w:ascii="Times New Roman" w:hAnsi="Times New Roman"/>
          <w:bCs/>
          <w:lang w:val="en-US"/>
        </w:rPr>
        <w:t xml:space="preserve">for the upcoming </w:t>
      </w:r>
      <w:r w:rsidR="00DA579B">
        <w:rPr>
          <w:rFonts w:ascii="Times New Roman" w:hAnsi="Times New Roman"/>
          <w:bCs/>
          <w:lang w:val="en-US"/>
        </w:rPr>
        <w:t xml:space="preserve">boreal </w:t>
      </w:r>
      <w:r w:rsidRPr="007C3273">
        <w:rPr>
          <w:rFonts w:ascii="Times New Roman" w:hAnsi="Times New Roman"/>
          <w:bCs/>
          <w:lang w:val="en-US"/>
        </w:rPr>
        <w:t xml:space="preserve">winter season 2019/2020. Following the traditions of </w:t>
      </w:r>
      <w:r w:rsidR="00BB6AAE" w:rsidRPr="007C3273">
        <w:rPr>
          <w:rFonts w:ascii="Times New Roman" w:hAnsi="Times New Roman"/>
          <w:bCs/>
          <w:lang w:val="en-US"/>
        </w:rPr>
        <w:t>N</w:t>
      </w:r>
      <w:r w:rsidRPr="007C3273">
        <w:rPr>
          <w:rFonts w:ascii="Times New Roman" w:hAnsi="Times New Roman"/>
          <w:bCs/>
          <w:lang w:val="en-US"/>
        </w:rPr>
        <w:t xml:space="preserve">EACOF, a consensus forecast of surface air temperature and precipitation anomalies in Russia and the CIS was developed </w:t>
      </w:r>
      <w:r w:rsidR="00BB6AAE" w:rsidRPr="007C3273">
        <w:rPr>
          <w:rFonts w:ascii="Times New Roman" w:hAnsi="Times New Roman"/>
          <w:bCs/>
          <w:lang w:val="en-US"/>
        </w:rPr>
        <w:t xml:space="preserve">using an objective approach, and </w:t>
      </w:r>
      <w:r w:rsidRPr="007C3273">
        <w:rPr>
          <w:rFonts w:ascii="Times New Roman" w:hAnsi="Times New Roman"/>
          <w:bCs/>
          <w:lang w:val="en-US"/>
        </w:rPr>
        <w:t xml:space="preserve">based on the results of hydrodynamic modeling from five forecast centers (model of the </w:t>
      </w:r>
      <w:proofErr w:type="spellStart"/>
      <w:r w:rsidRPr="007C3273">
        <w:rPr>
          <w:rFonts w:ascii="Times New Roman" w:hAnsi="Times New Roman"/>
          <w:bCs/>
          <w:lang w:val="en-US"/>
        </w:rPr>
        <w:t>Hydrometeorological</w:t>
      </w:r>
      <w:proofErr w:type="spellEnd"/>
      <w:r w:rsidRPr="007C3273">
        <w:rPr>
          <w:rFonts w:ascii="Times New Roman" w:hAnsi="Times New Roman"/>
          <w:bCs/>
          <w:lang w:val="en-US"/>
        </w:rPr>
        <w:t xml:space="preserve"> Center of Russia / INM - PLAV, </w:t>
      </w:r>
      <w:r w:rsidR="00BB6AAE" w:rsidRPr="007C3273">
        <w:rPr>
          <w:rFonts w:ascii="Times New Roman" w:hAnsi="Times New Roman"/>
          <w:bCs/>
          <w:lang w:val="en-US"/>
        </w:rPr>
        <w:t xml:space="preserve">model of </w:t>
      </w:r>
      <w:r w:rsidRPr="007C3273">
        <w:rPr>
          <w:rFonts w:ascii="Times New Roman" w:hAnsi="Times New Roman"/>
          <w:bCs/>
          <w:lang w:val="en-US"/>
        </w:rPr>
        <w:t xml:space="preserve">Main Geophysical Observatory, </w:t>
      </w:r>
      <w:r w:rsidR="00BB6AAE" w:rsidRPr="007C3273">
        <w:rPr>
          <w:rFonts w:ascii="Times New Roman" w:hAnsi="Times New Roman"/>
          <w:bCs/>
          <w:lang w:val="en-US"/>
        </w:rPr>
        <w:t xml:space="preserve">CanSIPSv2 model of </w:t>
      </w:r>
      <w:r w:rsidRPr="007C3273">
        <w:rPr>
          <w:rFonts w:ascii="Times New Roman" w:hAnsi="Times New Roman"/>
          <w:bCs/>
          <w:lang w:val="en-US"/>
        </w:rPr>
        <w:t>Canadian Weather Service ECCC / MSC, model of the TCC Tokyo Climate Center, model CFSv2 of the Climate Prediction Center, CPC NOAA USA).</w:t>
      </w:r>
    </w:p>
    <w:p w14:paraId="69287C06" w14:textId="77777777" w:rsidR="00DA45EC" w:rsidRPr="007C3273" w:rsidRDefault="00DA45EC" w:rsidP="00BB6AAE">
      <w:pPr>
        <w:suppressAutoHyphens w:val="0"/>
        <w:kinsoku w:val="0"/>
        <w:overflowPunct w:val="0"/>
        <w:jc w:val="both"/>
        <w:textAlignment w:val="baseline"/>
        <w:rPr>
          <w:rFonts w:ascii="Times New Roman" w:hAnsi="Times New Roman"/>
          <w:bCs/>
          <w:lang w:val="en-US"/>
        </w:rPr>
      </w:pPr>
    </w:p>
    <w:p w14:paraId="512ADCA7" w14:textId="77777777" w:rsidR="00DA45EC" w:rsidRPr="00DE43B1" w:rsidRDefault="00DA45EC" w:rsidP="00BB6AAE">
      <w:pPr>
        <w:suppressAutoHyphens w:val="0"/>
        <w:kinsoku w:val="0"/>
        <w:overflowPunct w:val="0"/>
        <w:jc w:val="center"/>
        <w:textAlignment w:val="baseline"/>
        <w:rPr>
          <w:rFonts w:ascii="Times New Roman" w:hAnsi="Times New Roman"/>
          <w:b/>
          <w:bCs/>
          <w:lang w:val="en-US"/>
        </w:rPr>
      </w:pPr>
      <w:r w:rsidRPr="00DE43B1">
        <w:rPr>
          <w:rFonts w:ascii="Times New Roman" w:hAnsi="Times New Roman"/>
          <w:b/>
          <w:bCs/>
          <w:lang w:val="en-US"/>
        </w:rPr>
        <w:t>The main features of atmospheric circulation in June-August 2019</w:t>
      </w:r>
    </w:p>
    <w:p w14:paraId="44F80AAD" w14:textId="77777777" w:rsidR="00BB6AAE" w:rsidRPr="00BB6AAE" w:rsidRDefault="00BB6AAE" w:rsidP="00BB6AAE">
      <w:pPr>
        <w:suppressAutoHyphens w:val="0"/>
        <w:kinsoku w:val="0"/>
        <w:overflowPunct w:val="0"/>
        <w:jc w:val="center"/>
        <w:textAlignment w:val="baseline"/>
        <w:rPr>
          <w:rFonts w:ascii="Times New Roman" w:hAnsi="Times New Roman"/>
          <w:b/>
          <w:bCs/>
          <w:sz w:val="28"/>
          <w:szCs w:val="28"/>
          <w:lang w:val="en-US"/>
        </w:rPr>
      </w:pPr>
    </w:p>
    <w:p w14:paraId="4252772D" w14:textId="76A6D28A" w:rsidR="00BF66B8" w:rsidRPr="007C3273" w:rsidRDefault="00D9635A" w:rsidP="00DA45EC">
      <w:pPr>
        <w:suppressAutoHyphens w:val="0"/>
        <w:kinsoku w:val="0"/>
        <w:overflowPunct w:val="0"/>
        <w:jc w:val="both"/>
        <w:textAlignment w:val="baseline"/>
        <w:rPr>
          <w:rFonts w:ascii="Times New Roman" w:eastAsia="Calibri" w:hAnsi="Times New Roman"/>
          <w:color w:val="000000"/>
          <w:kern w:val="24"/>
          <w:lang w:val="en-US" w:eastAsia="ru-RU"/>
        </w:rPr>
      </w:pPr>
      <w:r w:rsidRPr="007C3273">
        <w:rPr>
          <w:rFonts w:ascii="Times New Roman" w:hAnsi="Times New Roman"/>
          <w:bCs/>
          <w:lang w:val="en-US"/>
        </w:rPr>
        <w:t>In the summer of 2019, i</w:t>
      </w:r>
      <w:r w:rsidR="00DA45EC" w:rsidRPr="007C3273">
        <w:rPr>
          <w:rFonts w:ascii="Times New Roman" w:hAnsi="Times New Roman"/>
          <w:bCs/>
          <w:lang w:val="en-US"/>
        </w:rPr>
        <w:t xml:space="preserve">n the stratosphere of the </w:t>
      </w:r>
      <w:r w:rsidRPr="007C3273">
        <w:rPr>
          <w:rFonts w:ascii="Times New Roman" w:hAnsi="Times New Roman"/>
          <w:bCs/>
          <w:lang w:val="en-US"/>
        </w:rPr>
        <w:t>high</w:t>
      </w:r>
      <w:r w:rsidR="00DA45EC" w:rsidRPr="007C3273">
        <w:rPr>
          <w:rFonts w:ascii="Times New Roman" w:hAnsi="Times New Roman"/>
          <w:bCs/>
          <w:lang w:val="en-US"/>
        </w:rPr>
        <w:t xml:space="preserve"> latitudes of </w:t>
      </w:r>
      <w:r w:rsidR="00DA579B">
        <w:rPr>
          <w:rFonts w:ascii="Times New Roman" w:hAnsi="Times New Roman"/>
          <w:bCs/>
          <w:lang w:val="en-US"/>
        </w:rPr>
        <w:t xml:space="preserve">the </w:t>
      </w:r>
      <w:r w:rsidR="00DA45EC" w:rsidRPr="007C3273">
        <w:rPr>
          <w:rFonts w:ascii="Times New Roman" w:hAnsi="Times New Roman"/>
          <w:bCs/>
          <w:lang w:val="en-US"/>
        </w:rPr>
        <w:t xml:space="preserve">Northern </w:t>
      </w:r>
      <w:r w:rsidR="00DA579B">
        <w:rPr>
          <w:rFonts w:ascii="Times New Roman" w:hAnsi="Times New Roman"/>
          <w:bCs/>
          <w:lang w:val="en-US"/>
        </w:rPr>
        <w:t>Hemisphere</w:t>
      </w:r>
      <w:r w:rsidR="00DA45EC" w:rsidRPr="007C3273">
        <w:rPr>
          <w:rFonts w:ascii="Times New Roman" w:hAnsi="Times New Roman"/>
          <w:bCs/>
          <w:lang w:val="en-US"/>
        </w:rPr>
        <w:t xml:space="preserve"> (Fig. 1a) </w:t>
      </w:r>
      <w:r w:rsidRPr="007C3273">
        <w:rPr>
          <w:rFonts w:ascii="Times New Roman" w:hAnsi="Times New Roman"/>
          <w:bCs/>
          <w:lang w:val="en-US"/>
        </w:rPr>
        <w:t xml:space="preserve">the typical summer circulation has been observed, </w:t>
      </w:r>
      <w:r w:rsidR="00DA45EC" w:rsidRPr="007C3273">
        <w:rPr>
          <w:rFonts w:ascii="Times New Roman" w:hAnsi="Times New Roman"/>
          <w:bCs/>
          <w:lang w:val="en-US"/>
        </w:rPr>
        <w:t>which corresponded to an intense stratospheric anticyclone over the pole.</w:t>
      </w:r>
    </w:p>
    <w:p w14:paraId="0C549AE5" w14:textId="77777777" w:rsidR="007C3273" w:rsidRDefault="007C3273" w:rsidP="00D9635A">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p>
    <w:p w14:paraId="6F462019" w14:textId="77777777" w:rsidR="007C3273" w:rsidRDefault="007C3273" w:rsidP="007C3273">
      <w:pPr>
        <w:suppressAutoHyphens w:val="0"/>
        <w:kinsoku w:val="0"/>
        <w:overflowPunct w:val="0"/>
        <w:jc w:val="both"/>
        <w:textAlignment w:val="baseline"/>
        <w:rPr>
          <w:rFonts w:ascii="Times New Roman" w:eastAsia="Calibri" w:hAnsi="Times New Roman"/>
          <w:color w:val="000000"/>
          <w:kern w:val="24"/>
          <w:lang w:eastAsia="ru-RU"/>
        </w:rPr>
      </w:pPr>
    </w:p>
    <w:tbl>
      <w:tblPr>
        <w:tblW w:w="14523" w:type="dxa"/>
        <w:tblInd w:w="-1701" w:type="dxa"/>
        <w:tblLook w:val="04A0" w:firstRow="1" w:lastRow="0" w:firstColumn="1" w:lastColumn="0" w:noHBand="0" w:noVBand="1"/>
      </w:tblPr>
      <w:tblGrid>
        <w:gridCol w:w="5070"/>
        <w:gridCol w:w="3685"/>
        <w:gridCol w:w="5768"/>
      </w:tblGrid>
      <w:tr w:rsidR="007C3273" w:rsidRPr="0099510E" w14:paraId="231C8444" w14:textId="77777777" w:rsidTr="007C3273">
        <w:tc>
          <w:tcPr>
            <w:tcW w:w="5070" w:type="dxa"/>
            <w:shd w:val="clear" w:color="auto" w:fill="auto"/>
          </w:tcPr>
          <w:p w14:paraId="704A5923" w14:textId="77777777" w:rsidR="007C3273" w:rsidRPr="0099510E" w:rsidRDefault="007C3273" w:rsidP="007C3273">
            <w:pPr>
              <w:suppressAutoHyphens w:val="0"/>
              <w:kinsoku w:val="0"/>
              <w:overflowPunct w:val="0"/>
              <w:ind w:left="1134" w:right="-330" w:hanging="142"/>
              <w:jc w:val="both"/>
              <w:textAlignment w:val="baseline"/>
              <w:rPr>
                <w:rFonts w:ascii="Times New Roman" w:eastAsia="Calibri" w:hAnsi="Times New Roman"/>
                <w:noProof/>
                <w:color w:val="000000"/>
                <w:kern w:val="24"/>
                <w:sz w:val="22"/>
                <w:szCs w:val="22"/>
                <w:lang w:eastAsia="ru-RU"/>
              </w:rPr>
            </w:pPr>
            <w:r>
              <w:rPr>
                <w:rFonts w:ascii="Times New Roman" w:eastAsia="Calibri" w:hAnsi="Times New Roman"/>
                <w:noProof/>
                <w:color w:val="000000"/>
                <w:kern w:val="24"/>
                <w:sz w:val="22"/>
                <w:szCs w:val="22"/>
                <w:lang w:eastAsia="ru-RU"/>
              </w:rPr>
              <w:t xml:space="preserve">      </w:t>
            </w:r>
            <w:r>
              <w:rPr>
                <w:rFonts w:ascii="Times New Roman" w:eastAsia="Calibri" w:hAnsi="Times New Roman"/>
                <w:noProof/>
                <w:color w:val="000000"/>
                <w:kern w:val="24"/>
                <w:sz w:val="22"/>
                <w:szCs w:val="22"/>
                <w:lang w:val="en-US" w:eastAsia="ru-RU"/>
              </w:rPr>
              <w:drawing>
                <wp:inline distT="0" distB="0" distL="0" distR="0" wp14:anchorId="180ADC01" wp14:editId="73A6C7C9">
                  <wp:extent cx="2083324" cy="1995055"/>
                  <wp:effectExtent l="0" t="0" r="0" b="5715"/>
                  <wp:docPr id="16" name="Рисунок 16" descr="C:\Users\valya\AppData\Local\Microsoft\Windows\INetCache\Content.Word\arct_h5081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alya\AppData\Local\Microsoft\Windows\INetCache\Content.Word\arct_h5081_jja_2019_stere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3324" cy="1995055"/>
                          </a:xfrm>
                          <a:prstGeom prst="rect">
                            <a:avLst/>
                          </a:prstGeom>
                          <a:noFill/>
                          <a:ln>
                            <a:noFill/>
                          </a:ln>
                        </pic:spPr>
                      </pic:pic>
                    </a:graphicData>
                  </a:graphic>
                </wp:inline>
              </w:drawing>
            </w:r>
            <w:r w:rsidRPr="0099510E">
              <w:rPr>
                <w:rFonts w:ascii="Times New Roman" w:eastAsia="Calibri" w:hAnsi="Times New Roman"/>
                <w:noProof/>
                <w:color w:val="000000"/>
                <w:kern w:val="24"/>
                <w:sz w:val="22"/>
                <w:szCs w:val="22"/>
                <w:lang w:eastAsia="ru-RU"/>
              </w:rPr>
              <w:t xml:space="preserve"> </w:t>
            </w:r>
          </w:p>
          <w:p w14:paraId="6F4A8FDE" w14:textId="77777777" w:rsidR="007C3273" w:rsidRPr="0099510E" w:rsidRDefault="007C3273" w:rsidP="007C3273">
            <w:pPr>
              <w:suppressAutoHyphens w:val="0"/>
              <w:kinsoku w:val="0"/>
              <w:overflowPunct w:val="0"/>
              <w:jc w:val="both"/>
              <w:textAlignment w:val="baseline"/>
              <w:rPr>
                <w:rFonts w:ascii="Times New Roman" w:eastAsia="Calibri" w:hAnsi="Times New Roman"/>
                <w:color w:val="000000"/>
                <w:kern w:val="24"/>
                <w:sz w:val="22"/>
                <w:szCs w:val="22"/>
                <w:lang w:eastAsia="ru-RU"/>
              </w:rPr>
            </w:pPr>
            <w:r w:rsidRPr="0099510E">
              <w:rPr>
                <w:rFonts w:ascii="Times New Roman" w:eastAsia="Calibri" w:hAnsi="Times New Roman"/>
                <w:noProof/>
                <w:color w:val="000000"/>
                <w:kern w:val="24"/>
                <w:sz w:val="22"/>
                <w:szCs w:val="22"/>
                <w:lang w:eastAsia="ru-RU"/>
              </w:rPr>
              <w:t xml:space="preserve">            </w:t>
            </w:r>
            <w:r>
              <w:rPr>
                <w:rFonts w:ascii="Times New Roman" w:eastAsia="Calibri" w:hAnsi="Times New Roman"/>
                <w:noProof/>
                <w:color w:val="000000"/>
                <w:kern w:val="24"/>
                <w:sz w:val="22"/>
                <w:szCs w:val="22"/>
                <w:lang w:eastAsia="ru-RU"/>
              </w:rPr>
              <w:t xml:space="preserve">                </w:t>
            </w:r>
            <w:r w:rsidRPr="0099510E">
              <w:rPr>
                <w:rFonts w:ascii="Times New Roman" w:eastAsia="Calibri" w:hAnsi="Times New Roman"/>
                <w:noProof/>
                <w:color w:val="000000"/>
                <w:kern w:val="24"/>
                <w:sz w:val="22"/>
                <w:szCs w:val="22"/>
                <w:lang w:eastAsia="ru-RU"/>
              </w:rPr>
              <w:t>а)</w:t>
            </w:r>
          </w:p>
        </w:tc>
        <w:tc>
          <w:tcPr>
            <w:tcW w:w="3685" w:type="dxa"/>
            <w:shd w:val="clear" w:color="auto" w:fill="auto"/>
          </w:tcPr>
          <w:p w14:paraId="1A7E371B" w14:textId="77777777" w:rsidR="007C3273" w:rsidRPr="0099510E" w:rsidRDefault="007C3273" w:rsidP="007C3273">
            <w:pPr>
              <w:suppressAutoHyphens w:val="0"/>
              <w:kinsoku w:val="0"/>
              <w:overflowPunct w:val="0"/>
              <w:jc w:val="both"/>
              <w:textAlignment w:val="baseline"/>
              <w:rPr>
                <w:rFonts w:ascii="Times New Roman" w:eastAsia="Calibri" w:hAnsi="Times New Roman"/>
                <w:color w:val="000000"/>
                <w:kern w:val="24"/>
                <w:sz w:val="22"/>
                <w:szCs w:val="22"/>
                <w:lang w:eastAsia="ru-RU"/>
              </w:rPr>
            </w:pPr>
            <w:r>
              <w:rPr>
                <w:rFonts w:ascii="Times New Roman" w:eastAsia="Calibri" w:hAnsi="Times New Roman"/>
                <w:noProof/>
                <w:color w:val="000000"/>
                <w:kern w:val="24"/>
                <w:sz w:val="22"/>
                <w:szCs w:val="22"/>
                <w:lang w:val="en-US" w:eastAsia="ru-RU"/>
              </w:rPr>
              <w:drawing>
                <wp:inline distT="0" distB="0" distL="0" distR="0" wp14:anchorId="604B576A" wp14:editId="45655ED7">
                  <wp:extent cx="2127885" cy="1945179"/>
                  <wp:effectExtent l="0" t="0" r="5715" b="0"/>
                  <wp:docPr id="18" name="Рисунок 6" descr="C:\Users\valya\AppData\Local\Microsoft\Windows\INetCache\Content.Word\arct_h50081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ya\AppData\Local\Microsoft\Windows\INetCache\Content.Word\arct_h50081_jja_2019_stere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827" cy="1946040"/>
                          </a:xfrm>
                          <a:prstGeom prst="rect">
                            <a:avLst/>
                          </a:prstGeom>
                          <a:noFill/>
                          <a:ln>
                            <a:noFill/>
                          </a:ln>
                        </pic:spPr>
                      </pic:pic>
                    </a:graphicData>
                  </a:graphic>
                </wp:inline>
              </w:drawing>
            </w:r>
          </w:p>
          <w:p w14:paraId="7714B93B" w14:textId="2B08EF62" w:rsidR="007C3273" w:rsidRPr="0099510E" w:rsidRDefault="007C3273" w:rsidP="007C3273">
            <w:pPr>
              <w:suppressAutoHyphens w:val="0"/>
              <w:kinsoku w:val="0"/>
              <w:overflowPunct w:val="0"/>
              <w:jc w:val="both"/>
              <w:textAlignment w:val="baseline"/>
              <w:rPr>
                <w:rFonts w:ascii="Times New Roman" w:eastAsia="Calibri" w:hAnsi="Times New Roman"/>
                <w:color w:val="000000"/>
                <w:kern w:val="24"/>
                <w:sz w:val="22"/>
                <w:szCs w:val="22"/>
                <w:lang w:eastAsia="ru-RU"/>
              </w:rPr>
            </w:pPr>
            <w:r>
              <w:rPr>
                <w:rFonts w:ascii="Times New Roman" w:eastAsia="Calibri" w:hAnsi="Times New Roman"/>
                <w:color w:val="000000"/>
                <w:kern w:val="24"/>
                <w:sz w:val="22"/>
                <w:szCs w:val="22"/>
                <w:lang w:eastAsia="ru-RU"/>
              </w:rPr>
              <w:t xml:space="preserve">   b</w:t>
            </w:r>
            <w:r w:rsidRPr="0099510E">
              <w:rPr>
                <w:rFonts w:ascii="Times New Roman" w:eastAsia="Calibri" w:hAnsi="Times New Roman"/>
                <w:color w:val="000000"/>
                <w:kern w:val="24"/>
                <w:sz w:val="22"/>
                <w:szCs w:val="22"/>
                <w:lang w:eastAsia="ru-RU"/>
              </w:rPr>
              <w:t>)</w:t>
            </w:r>
          </w:p>
        </w:tc>
        <w:tc>
          <w:tcPr>
            <w:tcW w:w="5768" w:type="dxa"/>
            <w:shd w:val="clear" w:color="auto" w:fill="auto"/>
          </w:tcPr>
          <w:p w14:paraId="71131600" w14:textId="77777777" w:rsidR="007C3273" w:rsidRPr="0099510E" w:rsidRDefault="007C3273" w:rsidP="007C3273">
            <w:pPr>
              <w:suppressAutoHyphens w:val="0"/>
              <w:kinsoku w:val="0"/>
              <w:overflowPunct w:val="0"/>
              <w:ind w:left="-406" w:firstLine="284"/>
              <w:jc w:val="both"/>
              <w:textAlignment w:val="baseline"/>
              <w:rPr>
                <w:rFonts w:ascii="Times New Roman" w:eastAsia="Calibri" w:hAnsi="Times New Roman"/>
                <w:color w:val="000000"/>
                <w:kern w:val="24"/>
                <w:sz w:val="22"/>
                <w:szCs w:val="22"/>
                <w:lang w:eastAsia="ru-RU"/>
              </w:rPr>
            </w:pPr>
            <w:r>
              <w:rPr>
                <w:rFonts w:ascii="Times New Roman" w:eastAsia="Calibri" w:hAnsi="Times New Roman"/>
                <w:noProof/>
                <w:color w:val="000000"/>
                <w:kern w:val="24"/>
                <w:sz w:val="22"/>
                <w:szCs w:val="22"/>
                <w:lang w:val="en-US" w:eastAsia="ru-RU"/>
              </w:rPr>
              <w:drawing>
                <wp:inline distT="0" distB="0" distL="0" distR="0" wp14:anchorId="5CF43612" wp14:editId="1FCB33D2">
                  <wp:extent cx="2066925" cy="1976284"/>
                  <wp:effectExtent l="0" t="0" r="0" b="5080"/>
                  <wp:docPr id="17" name="Рисунок 13" descr="C:\Users\valya\AppData\Local\Microsoft\Windows\INetCache\Content.Word\arct_h500rank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ya\AppData\Local\Microsoft\Windows\INetCache\Content.Word\arct_h500rank_jja_2019_stere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284" cy="1979496"/>
                          </a:xfrm>
                          <a:prstGeom prst="rect">
                            <a:avLst/>
                          </a:prstGeom>
                          <a:noFill/>
                          <a:ln>
                            <a:noFill/>
                          </a:ln>
                        </pic:spPr>
                      </pic:pic>
                    </a:graphicData>
                  </a:graphic>
                </wp:inline>
              </w:drawing>
            </w:r>
          </w:p>
          <w:p w14:paraId="043FEABA" w14:textId="14A98E43" w:rsidR="007C3273" w:rsidRPr="0099510E" w:rsidRDefault="007C3273" w:rsidP="007C3273">
            <w:pPr>
              <w:suppressAutoHyphens w:val="0"/>
              <w:kinsoku w:val="0"/>
              <w:overflowPunct w:val="0"/>
              <w:jc w:val="both"/>
              <w:textAlignment w:val="baseline"/>
              <w:rPr>
                <w:rFonts w:ascii="Times New Roman" w:eastAsia="Calibri" w:hAnsi="Times New Roman"/>
                <w:color w:val="000000"/>
                <w:kern w:val="24"/>
                <w:sz w:val="22"/>
                <w:szCs w:val="22"/>
                <w:lang w:eastAsia="ru-RU"/>
              </w:rPr>
            </w:pPr>
            <w:r>
              <w:rPr>
                <w:rFonts w:ascii="Times New Roman" w:eastAsia="Calibri" w:hAnsi="Times New Roman"/>
                <w:color w:val="000000"/>
                <w:kern w:val="24"/>
                <w:sz w:val="22"/>
                <w:szCs w:val="22"/>
                <w:lang w:eastAsia="ru-RU"/>
              </w:rPr>
              <w:t>c</w:t>
            </w:r>
            <w:r w:rsidRPr="0099510E">
              <w:rPr>
                <w:rFonts w:ascii="Times New Roman" w:eastAsia="Calibri" w:hAnsi="Times New Roman"/>
                <w:color w:val="000000"/>
                <w:kern w:val="24"/>
                <w:sz w:val="22"/>
                <w:szCs w:val="22"/>
                <w:lang w:eastAsia="ru-RU"/>
              </w:rPr>
              <w:t>)</w:t>
            </w:r>
          </w:p>
        </w:tc>
      </w:tr>
    </w:tbl>
    <w:p w14:paraId="4C9ACB4F" w14:textId="1F9C741F" w:rsidR="00D9635A" w:rsidRPr="00D9635A" w:rsidRDefault="00D9635A" w:rsidP="00D9635A">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r>
        <w:rPr>
          <w:rFonts w:ascii="Times New Roman" w:eastAsia="Calibri" w:hAnsi="Times New Roman" w:cs="Calibri"/>
          <w:bCs/>
          <w:color w:val="000000"/>
          <w:kern w:val="24"/>
          <w:sz w:val="20"/>
          <w:szCs w:val="20"/>
          <w:lang w:val="en-US" w:eastAsia="ru-RU"/>
        </w:rPr>
        <w:t>Figure</w:t>
      </w:r>
      <w:r w:rsidRPr="00D9635A">
        <w:rPr>
          <w:rFonts w:ascii="Times New Roman" w:eastAsia="Calibri" w:hAnsi="Times New Roman" w:cs="Calibri"/>
          <w:bCs/>
          <w:color w:val="000000"/>
          <w:kern w:val="24"/>
          <w:sz w:val="20"/>
          <w:szCs w:val="20"/>
          <w:lang w:val="en-US" w:eastAsia="ru-RU"/>
        </w:rPr>
        <w:t xml:space="preserve"> 1. </w:t>
      </w:r>
      <w:r w:rsidR="003A09CF">
        <w:rPr>
          <w:rFonts w:ascii="Times New Roman" w:eastAsia="Calibri" w:hAnsi="Times New Roman" w:cs="Calibri"/>
          <w:bCs/>
          <w:color w:val="000000"/>
          <w:kern w:val="24"/>
          <w:sz w:val="20"/>
          <w:szCs w:val="20"/>
          <w:lang w:val="en-US" w:eastAsia="ru-RU"/>
        </w:rPr>
        <w:t xml:space="preserve">June, July, </w:t>
      </w:r>
      <w:proofErr w:type="gramStart"/>
      <w:r w:rsidR="003A09CF">
        <w:rPr>
          <w:rFonts w:ascii="Times New Roman" w:eastAsia="Calibri" w:hAnsi="Times New Roman" w:cs="Calibri"/>
          <w:bCs/>
          <w:color w:val="000000"/>
          <w:kern w:val="24"/>
          <w:sz w:val="20"/>
          <w:szCs w:val="20"/>
          <w:lang w:val="en-US" w:eastAsia="ru-RU"/>
        </w:rPr>
        <w:t>August</w:t>
      </w:r>
      <w:r w:rsidR="003A09CF" w:rsidRPr="00B92599">
        <w:rPr>
          <w:rFonts w:ascii="Times New Roman" w:eastAsia="Calibri" w:hAnsi="Times New Roman" w:cs="Calibri"/>
          <w:bCs/>
          <w:color w:val="000000"/>
          <w:kern w:val="24"/>
          <w:sz w:val="20"/>
          <w:szCs w:val="20"/>
          <w:lang w:val="en-US" w:eastAsia="ru-RU"/>
        </w:rPr>
        <w:t xml:space="preserve"> </w:t>
      </w:r>
      <w:r w:rsidR="003A09CF">
        <w:rPr>
          <w:rFonts w:ascii="Times New Roman" w:eastAsia="Calibri" w:hAnsi="Times New Roman" w:cs="Calibri"/>
          <w:bCs/>
          <w:color w:val="000000"/>
          <w:kern w:val="24"/>
          <w:sz w:val="20"/>
          <w:szCs w:val="20"/>
          <w:lang w:val="en-US" w:eastAsia="ru-RU"/>
        </w:rPr>
        <w:t xml:space="preserve"> 2019</w:t>
      </w:r>
      <w:proofErr w:type="gramEnd"/>
      <w:r w:rsidR="003A09CF">
        <w:rPr>
          <w:rFonts w:ascii="Times New Roman" w:eastAsia="Calibri" w:hAnsi="Times New Roman" w:cs="Calibri"/>
          <w:bCs/>
          <w:color w:val="000000"/>
          <w:kern w:val="24"/>
          <w:sz w:val="20"/>
          <w:szCs w:val="20"/>
          <w:lang w:val="en-US" w:eastAsia="ru-RU"/>
        </w:rPr>
        <w:t xml:space="preserve"> a</w:t>
      </w:r>
      <w:r w:rsidRPr="00D9635A">
        <w:rPr>
          <w:rFonts w:ascii="Times New Roman" w:eastAsia="Calibri" w:hAnsi="Times New Roman" w:cs="Calibri"/>
          <w:bCs/>
          <w:color w:val="000000"/>
          <w:kern w:val="24"/>
          <w:sz w:val="20"/>
          <w:szCs w:val="20"/>
          <w:lang w:val="en-US" w:eastAsia="ru-RU"/>
        </w:rPr>
        <w:t xml:space="preserve">nomalies </w:t>
      </w:r>
      <w:r>
        <w:rPr>
          <w:rFonts w:ascii="Times New Roman" w:eastAsia="Calibri" w:hAnsi="Times New Roman" w:cs="Calibri"/>
          <w:bCs/>
          <w:color w:val="000000"/>
          <w:kern w:val="24"/>
          <w:sz w:val="20"/>
          <w:szCs w:val="20"/>
          <w:lang w:val="en-US" w:eastAsia="ru-RU"/>
        </w:rPr>
        <w:t xml:space="preserve">of </w:t>
      </w:r>
      <w:r w:rsidRPr="00D9635A">
        <w:rPr>
          <w:rFonts w:ascii="Times New Roman" w:eastAsia="Calibri" w:hAnsi="Times New Roman" w:cs="Calibri"/>
          <w:bCs/>
          <w:color w:val="000000"/>
          <w:kern w:val="24"/>
          <w:sz w:val="20"/>
          <w:szCs w:val="20"/>
          <w:lang w:val="en-US" w:eastAsia="ru-RU"/>
        </w:rPr>
        <w:t xml:space="preserve">a) geopotential </w:t>
      </w:r>
      <w:r>
        <w:rPr>
          <w:rFonts w:ascii="Times New Roman" w:eastAsia="Calibri" w:hAnsi="Times New Roman" w:cs="Calibri"/>
          <w:bCs/>
          <w:color w:val="000000"/>
          <w:kern w:val="24"/>
          <w:sz w:val="20"/>
          <w:szCs w:val="20"/>
          <w:lang w:val="en-US" w:eastAsia="ru-RU"/>
        </w:rPr>
        <w:t>H</w:t>
      </w:r>
      <w:r w:rsidRPr="00D9635A">
        <w:rPr>
          <w:rFonts w:ascii="Times New Roman" w:eastAsia="Calibri" w:hAnsi="Times New Roman" w:cs="Calibri"/>
          <w:bCs/>
          <w:color w:val="000000"/>
          <w:kern w:val="24"/>
          <w:sz w:val="20"/>
          <w:szCs w:val="20"/>
          <w:lang w:val="en-US" w:eastAsia="ru-RU"/>
        </w:rPr>
        <w:t xml:space="preserve">-50, b) geopotential </w:t>
      </w:r>
      <w:r>
        <w:rPr>
          <w:rFonts w:ascii="Times New Roman" w:eastAsia="Calibri" w:hAnsi="Times New Roman" w:cs="Calibri"/>
          <w:bCs/>
          <w:color w:val="000000"/>
          <w:kern w:val="24"/>
          <w:sz w:val="20"/>
          <w:szCs w:val="20"/>
          <w:lang w:val="en-US" w:eastAsia="ru-RU"/>
        </w:rPr>
        <w:t>H</w:t>
      </w:r>
      <w:r w:rsidRPr="00D9635A">
        <w:rPr>
          <w:rFonts w:ascii="Times New Roman" w:eastAsia="Calibri" w:hAnsi="Times New Roman" w:cs="Calibri"/>
          <w:bCs/>
          <w:color w:val="000000"/>
          <w:kern w:val="24"/>
          <w:sz w:val="20"/>
          <w:szCs w:val="20"/>
          <w:lang w:val="en-US" w:eastAsia="ru-RU"/>
        </w:rPr>
        <w:t xml:space="preserve">-500, </w:t>
      </w:r>
      <w:r w:rsidR="003A09CF">
        <w:rPr>
          <w:rFonts w:ascii="Times New Roman" w:eastAsia="Calibri" w:hAnsi="Times New Roman" w:cs="Calibri"/>
          <w:bCs/>
          <w:color w:val="000000"/>
          <w:kern w:val="24"/>
          <w:sz w:val="20"/>
          <w:szCs w:val="20"/>
          <w:lang w:val="en-US" w:eastAsia="ru-RU"/>
        </w:rPr>
        <w:t xml:space="preserve">based on the </w:t>
      </w:r>
      <w:r w:rsidR="003A09CF" w:rsidRPr="00D9635A">
        <w:rPr>
          <w:rFonts w:ascii="Times New Roman" w:eastAsia="Calibri" w:hAnsi="Times New Roman" w:cs="Calibri"/>
          <w:bCs/>
          <w:color w:val="000000"/>
          <w:kern w:val="24"/>
          <w:sz w:val="20"/>
          <w:szCs w:val="20"/>
          <w:lang w:val="en-US" w:eastAsia="ru-RU"/>
        </w:rPr>
        <w:t xml:space="preserve">1981-2010 </w:t>
      </w:r>
      <w:r w:rsidR="003A09CF">
        <w:rPr>
          <w:rFonts w:ascii="Times New Roman" w:eastAsia="Calibri" w:hAnsi="Times New Roman" w:cs="Calibri"/>
          <w:bCs/>
          <w:color w:val="000000"/>
          <w:kern w:val="24"/>
          <w:sz w:val="20"/>
          <w:szCs w:val="20"/>
          <w:lang w:val="en-US" w:eastAsia="ru-RU"/>
        </w:rPr>
        <w:t>reference</w:t>
      </w:r>
      <w:r w:rsidRPr="00D9635A">
        <w:rPr>
          <w:rFonts w:ascii="Times New Roman" w:eastAsia="Calibri" w:hAnsi="Times New Roman" w:cs="Calibri"/>
          <w:bCs/>
          <w:color w:val="000000"/>
          <w:kern w:val="24"/>
          <w:sz w:val="20"/>
          <w:szCs w:val="20"/>
          <w:lang w:val="en-US" w:eastAsia="ru-RU"/>
        </w:rPr>
        <w:t xml:space="preserve"> period </w:t>
      </w:r>
      <w:r>
        <w:rPr>
          <w:rFonts w:ascii="Times New Roman" w:eastAsia="Calibri" w:hAnsi="Times New Roman" w:cs="Calibri"/>
          <w:bCs/>
          <w:color w:val="000000"/>
          <w:kern w:val="24"/>
          <w:sz w:val="20"/>
          <w:szCs w:val="20"/>
          <w:lang w:val="en-US" w:eastAsia="ru-RU"/>
        </w:rPr>
        <w:t>and c</w:t>
      </w:r>
      <w:r w:rsidRPr="00D9635A">
        <w:rPr>
          <w:rFonts w:ascii="Times New Roman" w:eastAsia="Calibri" w:hAnsi="Times New Roman" w:cs="Calibri"/>
          <w:bCs/>
          <w:color w:val="000000"/>
          <w:kern w:val="24"/>
          <w:sz w:val="20"/>
          <w:szCs w:val="20"/>
          <w:lang w:val="en-US" w:eastAsia="ru-RU"/>
        </w:rPr>
        <w:t xml:space="preserve">) ranks of geopotential </w:t>
      </w:r>
      <w:r>
        <w:rPr>
          <w:rFonts w:ascii="Times New Roman" w:eastAsia="Calibri" w:hAnsi="Times New Roman" w:cs="Calibri"/>
          <w:bCs/>
          <w:color w:val="000000"/>
          <w:kern w:val="24"/>
          <w:sz w:val="20"/>
          <w:szCs w:val="20"/>
          <w:lang w:val="en-US" w:eastAsia="ru-RU"/>
        </w:rPr>
        <w:t>H</w:t>
      </w:r>
      <w:r w:rsidRPr="00D9635A">
        <w:rPr>
          <w:rFonts w:ascii="Times New Roman" w:eastAsia="Calibri" w:hAnsi="Times New Roman" w:cs="Calibri"/>
          <w:bCs/>
          <w:color w:val="000000"/>
          <w:kern w:val="24"/>
          <w:sz w:val="20"/>
          <w:szCs w:val="20"/>
          <w:lang w:val="en-US" w:eastAsia="ru-RU"/>
        </w:rPr>
        <w:t xml:space="preserve">-500. </w:t>
      </w:r>
      <w:r>
        <w:rPr>
          <w:rFonts w:ascii="Times New Roman" w:eastAsia="Calibri" w:hAnsi="Times New Roman" w:cs="Calibri"/>
          <w:bCs/>
          <w:color w:val="000000"/>
          <w:kern w:val="24"/>
          <w:sz w:val="20"/>
          <w:szCs w:val="20"/>
          <w:lang w:val="en-US" w:eastAsia="ru-RU"/>
        </w:rPr>
        <w:t xml:space="preserve">Source: </w:t>
      </w:r>
      <w:r w:rsidRPr="00D9635A">
        <w:rPr>
          <w:rFonts w:ascii="Times New Roman" w:eastAsia="Calibri" w:hAnsi="Times New Roman" w:cs="Calibri"/>
          <w:bCs/>
          <w:color w:val="000000"/>
          <w:kern w:val="24"/>
          <w:sz w:val="20"/>
          <w:szCs w:val="20"/>
          <w:lang w:val="en-US" w:eastAsia="ru-RU"/>
        </w:rPr>
        <w:t>NCEP / NCAR reanalysis data</w:t>
      </w:r>
    </w:p>
    <w:p w14:paraId="697675E8" w14:textId="77777777" w:rsidR="00D9635A" w:rsidRPr="00D9635A" w:rsidRDefault="00D9635A" w:rsidP="00D9635A">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p>
    <w:p w14:paraId="009627D1" w14:textId="77777777" w:rsidR="00D9635A" w:rsidRPr="00D9635A" w:rsidRDefault="00D9635A" w:rsidP="00D9635A">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p>
    <w:p w14:paraId="17751AA6" w14:textId="3A4867DE" w:rsidR="0000268A" w:rsidRDefault="00D9635A" w:rsidP="00D9635A">
      <w:pPr>
        <w:suppressAutoHyphens w:val="0"/>
        <w:kinsoku w:val="0"/>
        <w:overflowPunct w:val="0"/>
        <w:jc w:val="both"/>
        <w:textAlignment w:val="baseline"/>
        <w:rPr>
          <w:rFonts w:ascii="Times New Roman" w:eastAsia="Calibri" w:hAnsi="Times New Roman" w:cs="Calibri"/>
          <w:bCs/>
          <w:color w:val="000000"/>
          <w:kern w:val="24"/>
          <w:lang w:val="en-US" w:eastAsia="ru-RU"/>
        </w:rPr>
      </w:pPr>
      <w:r w:rsidRPr="00D9635A">
        <w:rPr>
          <w:rFonts w:ascii="Times New Roman" w:eastAsia="Calibri" w:hAnsi="Times New Roman" w:cs="Calibri"/>
          <w:bCs/>
          <w:color w:val="000000"/>
          <w:kern w:val="24"/>
          <w:lang w:val="en-US" w:eastAsia="ru-RU"/>
        </w:rPr>
        <w:lastRenderedPageBreak/>
        <w:t xml:space="preserve">The center of the anticyclone above the pole </w:t>
      </w:r>
      <w:r>
        <w:rPr>
          <w:rFonts w:ascii="Times New Roman" w:eastAsia="Calibri" w:hAnsi="Times New Roman" w:cs="Calibri"/>
          <w:bCs/>
          <w:color w:val="000000"/>
          <w:kern w:val="24"/>
          <w:lang w:val="en-US" w:eastAsia="ru-RU"/>
        </w:rPr>
        <w:t>was in</w:t>
      </w:r>
      <w:r w:rsidRPr="00D9635A">
        <w:rPr>
          <w:rFonts w:ascii="Times New Roman" w:eastAsia="Calibri" w:hAnsi="Times New Roman" w:cs="Calibri"/>
          <w:bCs/>
          <w:color w:val="000000"/>
          <w:kern w:val="24"/>
          <w:lang w:val="en-US" w:eastAsia="ru-RU"/>
        </w:rPr>
        <w:t xml:space="preserve"> climatic position; its ridges spread throughout Europe, Siberia, Alaska, and the eastern part of Canada and Greenland. In the geopotential field in the middle troposphere, at the </w:t>
      </w:r>
      <w:r>
        <w:rPr>
          <w:rFonts w:ascii="Times New Roman" w:eastAsia="Calibri" w:hAnsi="Times New Roman" w:cs="Calibri"/>
          <w:bCs/>
          <w:color w:val="000000"/>
          <w:kern w:val="24"/>
          <w:lang w:val="en-US" w:eastAsia="ru-RU"/>
        </w:rPr>
        <w:t>H</w:t>
      </w:r>
      <w:r w:rsidRPr="00D9635A">
        <w:rPr>
          <w:rFonts w:ascii="Times New Roman" w:eastAsia="Calibri" w:hAnsi="Times New Roman" w:cs="Calibri"/>
          <w:bCs/>
          <w:color w:val="000000"/>
          <w:kern w:val="24"/>
          <w:lang w:val="en-US" w:eastAsia="ru-RU"/>
        </w:rPr>
        <w:t xml:space="preserve">-500 (Fig. 1b), tropospheric anticyclones were observed over Europe, Siberia, over the North Pacific and the Arctic seas. The seasonally averaged geopotential values ​​at the center of anticyclones were </w:t>
      </w:r>
      <w:r>
        <w:rPr>
          <w:rFonts w:ascii="Times New Roman" w:eastAsia="Calibri" w:hAnsi="Times New Roman" w:cs="Calibri"/>
          <w:bCs/>
          <w:color w:val="000000"/>
          <w:kern w:val="24"/>
          <w:lang w:val="en-US" w:eastAsia="ru-RU"/>
        </w:rPr>
        <w:t>near</w:t>
      </w:r>
      <w:r w:rsidRPr="00D9635A">
        <w:rPr>
          <w:rFonts w:ascii="Times New Roman" w:eastAsia="Calibri" w:hAnsi="Times New Roman" w:cs="Calibri"/>
          <w:bCs/>
          <w:color w:val="000000"/>
          <w:kern w:val="24"/>
          <w:lang w:val="en-US" w:eastAsia="ru-RU"/>
        </w:rPr>
        <w:t xml:space="preserve"> record. (Fig. 1c) The main climatic feature in the summer season was the weakening of the polar tropospheric vortex and its splitting into two centers. This circulation </w:t>
      </w:r>
      <w:r w:rsidR="00485655">
        <w:rPr>
          <w:rFonts w:ascii="Times New Roman" w:eastAsia="Calibri" w:hAnsi="Times New Roman" w:cs="Calibri"/>
          <w:bCs/>
          <w:color w:val="000000"/>
          <w:kern w:val="24"/>
          <w:lang w:val="en-US" w:eastAsia="ru-RU"/>
        </w:rPr>
        <w:t>conditions</w:t>
      </w:r>
      <w:r w:rsidRPr="00D9635A">
        <w:rPr>
          <w:rFonts w:ascii="Times New Roman" w:eastAsia="Calibri" w:hAnsi="Times New Roman" w:cs="Calibri"/>
          <w:bCs/>
          <w:color w:val="000000"/>
          <w:kern w:val="24"/>
          <w:lang w:val="en-US" w:eastAsia="ru-RU"/>
        </w:rPr>
        <w:t xml:space="preserve"> contributed to the strengthening of meridional processes and the formation of blocking </w:t>
      </w:r>
      <w:r>
        <w:rPr>
          <w:rFonts w:ascii="Times New Roman" w:eastAsia="Calibri" w:hAnsi="Times New Roman" w:cs="Calibri"/>
          <w:bCs/>
          <w:color w:val="000000"/>
          <w:kern w:val="24"/>
          <w:lang w:val="en-US" w:eastAsia="ru-RU"/>
        </w:rPr>
        <w:t>conditions</w:t>
      </w:r>
      <w:r w:rsidRPr="00D9635A">
        <w:rPr>
          <w:rFonts w:ascii="Times New Roman" w:eastAsia="Calibri" w:hAnsi="Times New Roman" w:cs="Calibri"/>
          <w:bCs/>
          <w:color w:val="000000"/>
          <w:kern w:val="24"/>
          <w:lang w:val="en-US" w:eastAsia="ru-RU"/>
        </w:rPr>
        <w:t xml:space="preserve"> in the atmosphere. Tropospheric </w:t>
      </w:r>
      <w:r w:rsidR="00485655">
        <w:rPr>
          <w:rFonts w:ascii="Times New Roman" w:eastAsia="Calibri" w:hAnsi="Times New Roman" w:cs="Calibri"/>
          <w:bCs/>
          <w:color w:val="000000"/>
          <w:kern w:val="24"/>
          <w:lang w:val="en-US" w:eastAsia="ru-RU"/>
        </w:rPr>
        <w:t>through</w:t>
      </w:r>
      <w:r w:rsidRPr="00D9635A">
        <w:rPr>
          <w:rFonts w:ascii="Times New Roman" w:eastAsia="Calibri" w:hAnsi="Times New Roman" w:cs="Calibri"/>
          <w:bCs/>
          <w:color w:val="000000"/>
          <w:kern w:val="24"/>
          <w:lang w:val="en-US" w:eastAsia="ru-RU"/>
        </w:rPr>
        <w:t xml:space="preserve"> extended over the territory of European Russia and Canada.</w:t>
      </w:r>
    </w:p>
    <w:p w14:paraId="7F5389C0" w14:textId="77777777" w:rsidR="007C3273" w:rsidRPr="00D9635A" w:rsidRDefault="007C3273" w:rsidP="00D9635A">
      <w:pPr>
        <w:suppressAutoHyphens w:val="0"/>
        <w:kinsoku w:val="0"/>
        <w:overflowPunct w:val="0"/>
        <w:jc w:val="both"/>
        <w:textAlignment w:val="baseline"/>
        <w:rPr>
          <w:rFonts w:ascii="Times New Roman" w:hAnsi="Times New Roman"/>
          <w:lang w:val="en-US"/>
        </w:rPr>
      </w:pPr>
    </w:p>
    <w:tbl>
      <w:tblPr>
        <w:tblW w:w="9908" w:type="dxa"/>
        <w:tblInd w:w="-34" w:type="dxa"/>
        <w:tblLayout w:type="fixed"/>
        <w:tblLook w:val="04A0" w:firstRow="1" w:lastRow="0" w:firstColumn="1" w:lastColumn="0" w:noHBand="0" w:noVBand="1"/>
      </w:tblPr>
      <w:tblGrid>
        <w:gridCol w:w="3544"/>
        <w:gridCol w:w="3484"/>
        <w:gridCol w:w="2880"/>
      </w:tblGrid>
      <w:tr w:rsidR="0099510E" w:rsidRPr="0099510E" w14:paraId="1E1B023E" w14:textId="77777777" w:rsidTr="007C3273">
        <w:tc>
          <w:tcPr>
            <w:tcW w:w="3544" w:type="dxa"/>
            <w:shd w:val="clear" w:color="auto" w:fill="auto"/>
          </w:tcPr>
          <w:p w14:paraId="028C0376" w14:textId="3B87DF86" w:rsidR="006669D4" w:rsidRPr="0099510E" w:rsidRDefault="00A159A3" w:rsidP="007C3273">
            <w:pPr>
              <w:suppressAutoHyphens w:val="0"/>
              <w:kinsoku w:val="0"/>
              <w:overflowPunct w:val="0"/>
              <w:ind w:left="-392" w:firstLine="142"/>
              <w:jc w:val="both"/>
              <w:textAlignment w:val="baseline"/>
              <w:rPr>
                <w:noProof/>
                <w:sz w:val="22"/>
                <w:szCs w:val="22"/>
                <w:lang w:eastAsia="ru-RU"/>
              </w:rPr>
            </w:pPr>
            <w:r>
              <w:rPr>
                <w:noProof/>
                <w:sz w:val="22"/>
                <w:szCs w:val="22"/>
                <w:lang w:val="en-US" w:eastAsia="ru-RU"/>
              </w:rPr>
              <w:drawing>
                <wp:inline distT="0" distB="0" distL="0" distR="0" wp14:anchorId="562CF18D" wp14:editId="52E5B2AC">
                  <wp:extent cx="2256503" cy="2039620"/>
                  <wp:effectExtent l="0" t="0" r="4445" b="0"/>
                  <wp:docPr id="30" name="Рисунок 30" descr="C:\Users\valya\AppData\Local\Microsoft\Windows\INetCache\Content.Word\arct_mslp81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alya\AppData\Local\Microsoft\Windows\INetCache\Content.Word\arct_mslp81_jja_2019_stere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503" cy="2039620"/>
                          </a:xfrm>
                          <a:prstGeom prst="rect">
                            <a:avLst/>
                          </a:prstGeom>
                          <a:noFill/>
                          <a:ln>
                            <a:noFill/>
                          </a:ln>
                        </pic:spPr>
                      </pic:pic>
                    </a:graphicData>
                  </a:graphic>
                </wp:inline>
              </w:drawing>
            </w:r>
          </w:p>
          <w:p w14:paraId="506D7F56" w14:textId="77777777" w:rsidR="00E376F2" w:rsidRPr="0099510E" w:rsidRDefault="00E376F2" w:rsidP="0099510E">
            <w:pPr>
              <w:suppressAutoHyphens w:val="0"/>
              <w:kinsoku w:val="0"/>
              <w:overflowPunct w:val="0"/>
              <w:jc w:val="both"/>
              <w:textAlignment w:val="baseline"/>
              <w:rPr>
                <w:rFonts w:ascii="Times New Roman" w:hAnsi="Times New Roman"/>
                <w:sz w:val="22"/>
                <w:szCs w:val="22"/>
              </w:rPr>
            </w:pPr>
            <w:r w:rsidRPr="0099510E">
              <w:rPr>
                <w:noProof/>
                <w:sz w:val="22"/>
                <w:szCs w:val="22"/>
                <w:lang w:eastAsia="ru-RU"/>
              </w:rPr>
              <w:t>а)</w:t>
            </w:r>
          </w:p>
        </w:tc>
        <w:tc>
          <w:tcPr>
            <w:tcW w:w="3484" w:type="dxa"/>
            <w:shd w:val="clear" w:color="auto" w:fill="auto"/>
          </w:tcPr>
          <w:p w14:paraId="13BAEC4D" w14:textId="2F285065" w:rsidR="006669D4" w:rsidRPr="0099510E" w:rsidRDefault="00A159A3" w:rsidP="007C3273">
            <w:pPr>
              <w:suppressAutoHyphens w:val="0"/>
              <w:kinsoku w:val="0"/>
              <w:overflowPunct w:val="0"/>
              <w:ind w:hanging="249"/>
              <w:jc w:val="both"/>
              <w:textAlignment w:val="baseline"/>
              <w:rPr>
                <w:noProof/>
                <w:sz w:val="22"/>
                <w:szCs w:val="22"/>
                <w:lang w:eastAsia="ru-RU"/>
              </w:rPr>
            </w:pPr>
            <w:r>
              <w:rPr>
                <w:noProof/>
                <w:sz w:val="22"/>
                <w:szCs w:val="22"/>
                <w:lang w:val="en-US" w:eastAsia="ru-RU"/>
              </w:rPr>
              <w:drawing>
                <wp:inline distT="0" distB="0" distL="0" distR="0" wp14:anchorId="0DEC86DC" wp14:editId="483782E8">
                  <wp:extent cx="2123767" cy="2031486"/>
                  <wp:effectExtent l="0" t="0" r="10160" b="635"/>
                  <wp:docPr id="35" name="Рисунок 35" descr="C:\Users\valya\AppData\Local\Microsoft\Windows\INetCache\Content.Word\arct_t2m81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alya\AppData\Local\Microsoft\Windows\INetCache\Content.Word\arct_t2m81_jja_2019_stere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5235" cy="2032891"/>
                          </a:xfrm>
                          <a:prstGeom prst="rect">
                            <a:avLst/>
                          </a:prstGeom>
                          <a:noFill/>
                          <a:ln>
                            <a:noFill/>
                          </a:ln>
                        </pic:spPr>
                      </pic:pic>
                    </a:graphicData>
                  </a:graphic>
                </wp:inline>
              </w:drawing>
            </w:r>
          </w:p>
          <w:p w14:paraId="0507F93A" w14:textId="77777777" w:rsidR="00E376F2" w:rsidRPr="0099510E" w:rsidRDefault="00E376F2" w:rsidP="0099510E">
            <w:pPr>
              <w:suppressAutoHyphens w:val="0"/>
              <w:kinsoku w:val="0"/>
              <w:overflowPunct w:val="0"/>
              <w:jc w:val="both"/>
              <w:textAlignment w:val="baseline"/>
              <w:rPr>
                <w:rFonts w:ascii="Times New Roman" w:hAnsi="Times New Roman"/>
                <w:sz w:val="22"/>
                <w:szCs w:val="22"/>
              </w:rPr>
            </w:pPr>
            <w:r w:rsidRPr="0099510E">
              <w:rPr>
                <w:noProof/>
                <w:sz w:val="22"/>
                <w:szCs w:val="22"/>
                <w:lang w:eastAsia="ru-RU"/>
              </w:rPr>
              <w:t>б)</w:t>
            </w:r>
          </w:p>
        </w:tc>
        <w:tc>
          <w:tcPr>
            <w:tcW w:w="2880" w:type="dxa"/>
            <w:shd w:val="clear" w:color="auto" w:fill="auto"/>
          </w:tcPr>
          <w:p w14:paraId="1DF0E2D7" w14:textId="235D41FC" w:rsidR="006669D4" w:rsidRPr="0099510E" w:rsidRDefault="00A159A3" w:rsidP="007C3273">
            <w:pPr>
              <w:suppressAutoHyphens w:val="0"/>
              <w:kinsoku w:val="0"/>
              <w:overflowPunct w:val="0"/>
              <w:ind w:left="-331" w:hanging="190"/>
              <w:jc w:val="both"/>
              <w:textAlignment w:val="baseline"/>
              <w:rPr>
                <w:noProof/>
                <w:sz w:val="22"/>
                <w:szCs w:val="22"/>
                <w:lang w:eastAsia="ru-RU"/>
              </w:rPr>
            </w:pPr>
            <w:r>
              <w:rPr>
                <w:noProof/>
                <w:sz w:val="22"/>
                <w:szCs w:val="22"/>
                <w:lang w:val="en-US" w:eastAsia="ru-RU"/>
              </w:rPr>
              <w:drawing>
                <wp:inline distT="0" distB="0" distL="0" distR="0" wp14:anchorId="102D0CB0" wp14:editId="3A6C42E8">
                  <wp:extent cx="2197005" cy="2013155"/>
                  <wp:effectExtent l="0" t="0" r="0" b="0"/>
                  <wp:docPr id="46" name="Рисунок 46" descr="C:\Users\valya\AppData\Local\Microsoft\Windows\INetCache\Content.Word\arct_prec81_jja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alya\AppData\Local\Microsoft\Windows\INetCache\Content.Word\arct_prec81_jja_2019_stere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8973" cy="2014958"/>
                          </a:xfrm>
                          <a:prstGeom prst="rect">
                            <a:avLst/>
                          </a:prstGeom>
                          <a:noFill/>
                          <a:ln>
                            <a:noFill/>
                          </a:ln>
                        </pic:spPr>
                      </pic:pic>
                    </a:graphicData>
                  </a:graphic>
                </wp:inline>
              </w:drawing>
            </w:r>
          </w:p>
          <w:p w14:paraId="3D3B117F" w14:textId="77777777" w:rsidR="00E376F2" w:rsidRPr="0099510E" w:rsidRDefault="00E376F2" w:rsidP="0099510E">
            <w:pPr>
              <w:suppressAutoHyphens w:val="0"/>
              <w:kinsoku w:val="0"/>
              <w:overflowPunct w:val="0"/>
              <w:jc w:val="both"/>
              <w:textAlignment w:val="baseline"/>
              <w:rPr>
                <w:rFonts w:ascii="Times New Roman" w:hAnsi="Times New Roman"/>
                <w:sz w:val="22"/>
                <w:szCs w:val="22"/>
              </w:rPr>
            </w:pPr>
            <w:r w:rsidRPr="0099510E">
              <w:rPr>
                <w:noProof/>
                <w:sz w:val="22"/>
                <w:szCs w:val="22"/>
                <w:lang w:eastAsia="ru-RU"/>
              </w:rPr>
              <w:t>в)</w:t>
            </w:r>
          </w:p>
        </w:tc>
      </w:tr>
    </w:tbl>
    <w:p w14:paraId="0D31B47B" w14:textId="77777777" w:rsidR="0000268A" w:rsidRDefault="0000268A" w:rsidP="00881334">
      <w:pPr>
        <w:suppressAutoHyphens w:val="0"/>
        <w:kinsoku w:val="0"/>
        <w:overflowPunct w:val="0"/>
        <w:jc w:val="both"/>
        <w:textAlignment w:val="baseline"/>
        <w:rPr>
          <w:rFonts w:ascii="Times New Roman" w:hAnsi="Times New Roman"/>
        </w:rPr>
      </w:pPr>
    </w:p>
    <w:p w14:paraId="098DD1D8" w14:textId="43293286" w:rsidR="00B92599" w:rsidRPr="00B92599" w:rsidRDefault="00B92599" w:rsidP="00B92599">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r>
        <w:rPr>
          <w:rFonts w:ascii="Times New Roman" w:eastAsia="Calibri" w:hAnsi="Times New Roman" w:cs="Calibri"/>
          <w:bCs/>
          <w:color w:val="000000"/>
          <w:kern w:val="24"/>
          <w:sz w:val="20"/>
          <w:szCs w:val="20"/>
          <w:lang w:val="en-US" w:eastAsia="ru-RU"/>
        </w:rPr>
        <w:t>Figure</w:t>
      </w:r>
      <w:r w:rsidRPr="00B92599">
        <w:rPr>
          <w:rFonts w:ascii="Times New Roman" w:eastAsia="Calibri" w:hAnsi="Times New Roman" w:cs="Calibri"/>
          <w:bCs/>
          <w:color w:val="000000"/>
          <w:kern w:val="24"/>
          <w:sz w:val="20"/>
          <w:szCs w:val="20"/>
          <w:lang w:val="en-US" w:eastAsia="ru-RU"/>
        </w:rPr>
        <w:t xml:space="preserve"> 2. </w:t>
      </w:r>
      <w:r w:rsidR="003A09CF">
        <w:rPr>
          <w:rFonts w:ascii="Times New Roman" w:eastAsia="Calibri" w:hAnsi="Times New Roman" w:cs="Calibri"/>
          <w:bCs/>
          <w:color w:val="000000"/>
          <w:kern w:val="24"/>
          <w:sz w:val="20"/>
          <w:szCs w:val="20"/>
          <w:lang w:val="en-US" w:eastAsia="ru-RU"/>
        </w:rPr>
        <w:t xml:space="preserve">June, July, </w:t>
      </w:r>
      <w:proofErr w:type="gramStart"/>
      <w:r w:rsidR="003A09CF">
        <w:rPr>
          <w:rFonts w:ascii="Times New Roman" w:eastAsia="Calibri" w:hAnsi="Times New Roman" w:cs="Calibri"/>
          <w:bCs/>
          <w:color w:val="000000"/>
          <w:kern w:val="24"/>
          <w:sz w:val="20"/>
          <w:szCs w:val="20"/>
          <w:lang w:val="en-US" w:eastAsia="ru-RU"/>
        </w:rPr>
        <w:t>August</w:t>
      </w:r>
      <w:r w:rsidR="003A09CF" w:rsidRPr="00B92599">
        <w:rPr>
          <w:rFonts w:ascii="Times New Roman" w:eastAsia="Calibri" w:hAnsi="Times New Roman" w:cs="Calibri"/>
          <w:bCs/>
          <w:color w:val="000000"/>
          <w:kern w:val="24"/>
          <w:sz w:val="20"/>
          <w:szCs w:val="20"/>
          <w:lang w:val="en-US" w:eastAsia="ru-RU"/>
        </w:rPr>
        <w:t xml:space="preserve"> </w:t>
      </w:r>
      <w:r w:rsidR="003A09CF">
        <w:rPr>
          <w:rFonts w:ascii="Times New Roman" w:eastAsia="Calibri" w:hAnsi="Times New Roman" w:cs="Calibri"/>
          <w:bCs/>
          <w:color w:val="000000"/>
          <w:kern w:val="24"/>
          <w:sz w:val="20"/>
          <w:szCs w:val="20"/>
          <w:lang w:val="en-US" w:eastAsia="ru-RU"/>
        </w:rPr>
        <w:t xml:space="preserve"> </w:t>
      </w:r>
      <w:r w:rsidR="003A09CF" w:rsidRPr="00B92599">
        <w:rPr>
          <w:rFonts w:ascii="Times New Roman" w:eastAsia="Calibri" w:hAnsi="Times New Roman" w:cs="Calibri"/>
          <w:bCs/>
          <w:color w:val="000000"/>
          <w:kern w:val="24"/>
          <w:sz w:val="20"/>
          <w:szCs w:val="20"/>
          <w:lang w:val="en-US" w:eastAsia="ru-RU"/>
        </w:rPr>
        <w:t>2019</w:t>
      </w:r>
      <w:proofErr w:type="gramEnd"/>
      <w:r w:rsidR="003A09CF">
        <w:rPr>
          <w:rFonts w:ascii="Times New Roman" w:eastAsia="Calibri" w:hAnsi="Times New Roman" w:cs="Calibri"/>
          <w:bCs/>
          <w:color w:val="000000"/>
          <w:kern w:val="24"/>
          <w:sz w:val="20"/>
          <w:szCs w:val="20"/>
          <w:lang w:val="en-US" w:eastAsia="ru-RU"/>
        </w:rPr>
        <w:t xml:space="preserve"> a</w:t>
      </w:r>
      <w:r w:rsidRPr="00B92599">
        <w:rPr>
          <w:rFonts w:ascii="Times New Roman" w:eastAsia="Calibri" w:hAnsi="Times New Roman" w:cs="Calibri"/>
          <w:bCs/>
          <w:color w:val="000000"/>
          <w:kern w:val="24"/>
          <w:sz w:val="20"/>
          <w:szCs w:val="20"/>
          <w:lang w:val="en-US" w:eastAsia="ru-RU"/>
        </w:rPr>
        <w:t xml:space="preserve">nomalies </w:t>
      </w:r>
      <w:r>
        <w:rPr>
          <w:rFonts w:ascii="Times New Roman" w:eastAsia="Calibri" w:hAnsi="Times New Roman" w:cs="Calibri"/>
          <w:bCs/>
          <w:color w:val="000000"/>
          <w:kern w:val="24"/>
          <w:sz w:val="20"/>
          <w:szCs w:val="20"/>
          <w:lang w:val="en-US" w:eastAsia="ru-RU"/>
        </w:rPr>
        <w:t xml:space="preserve">of </w:t>
      </w:r>
      <w:r w:rsidRPr="00B92599">
        <w:rPr>
          <w:rFonts w:ascii="Times New Roman" w:eastAsia="Calibri" w:hAnsi="Times New Roman" w:cs="Calibri"/>
          <w:bCs/>
          <w:color w:val="000000"/>
          <w:kern w:val="24"/>
          <w:sz w:val="20"/>
          <w:szCs w:val="20"/>
          <w:lang w:val="en-US" w:eastAsia="ru-RU"/>
        </w:rPr>
        <w:t xml:space="preserve">a) </w:t>
      </w:r>
      <w:r>
        <w:rPr>
          <w:rFonts w:ascii="Times New Roman" w:eastAsia="Calibri" w:hAnsi="Times New Roman" w:cs="Calibri"/>
          <w:bCs/>
          <w:color w:val="000000"/>
          <w:kern w:val="24"/>
          <w:sz w:val="20"/>
          <w:szCs w:val="20"/>
          <w:lang w:val="en-US" w:eastAsia="ru-RU"/>
        </w:rPr>
        <w:t>mean sea level</w:t>
      </w:r>
      <w:r w:rsidRPr="00B92599">
        <w:rPr>
          <w:rFonts w:ascii="Times New Roman" w:eastAsia="Calibri" w:hAnsi="Times New Roman" w:cs="Calibri"/>
          <w:bCs/>
          <w:color w:val="000000"/>
          <w:kern w:val="24"/>
          <w:sz w:val="20"/>
          <w:szCs w:val="20"/>
          <w:lang w:val="en-US" w:eastAsia="ru-RU"/>
        </w:rPr>
        <w:t xml:space="preserve"> pressure, b) air temperature, </w:t>
      </w:r>
      <w:r>
        <w:rPr>
          <w:rFonts w:ascii="Times New Roman" w:eastAsia="Calibri" w:hAnsi="Times New Roman" w:cs="Calibri"/>
          <w:bCs/>
          <w:color w:val="000000"/>
          <w:kern w:val="24"/>
          <w:sz w:val="20"/>
          <w:szCs w:val="20"/>
          <w:lang w:val="en-US" w:eastAsia="ru-RU"/>
        </w:rPr>
        <w:t xml:space="preserve">and </w:t>
      </w:r>
      <w:r w:rsidRPr="00B92599">
        <w:rPr>
          <w:rFonts w:ascii="Times New Roman" w:eastAsia="Calibri" w:hAnsi="Times New Roman" w:cs="Calibri"/>
          <w:bCs/>
          <w:color w:val="000000"/>
          <w:kern w:val="24"/>
          <w:sz w:val="20"/>
          <w:szCs w:val="20"/>
          <w:lang w:val="en-US" w:eastAsia="ru-RU"/>
        </w:rPr>
        <w:t xml:space="preserve">c) precipitation </w:t>
      </w:r>
      <w:r w:rsidR="003A09CF">
        <w:rPr>
          <w:rFonts w:ascii="Times New Roman" w:eastAsia="Calibri" w:hAnsi="Times New Roman" w:cs="Calibri"/>
          <w:bCs/>
          <w:color w:val="000000"/>
          <w:kern w:val="24"/>
          <w:sz w:val="20"/>
          <w:szCs w:val="20"/>
          <w:lang w:val="en-US" w:eastAsia="ru-RU"/>
        </w:rPr>
        <w:t xml:space="preserve">based on the </w:t>
      </w:r>
      <w:r w:rsidR="003A09CF" w:rsidRPr="00D9635A">
        <w:rPr>
          <w:rFonts w:ascii="Times New Roman" w:eastAsia="Calibri" w:hAnsi="Times New Roman" w:cs="Calibri"/>
          <w:bCs/>
          <w:color w:val="000000"/>
          <w:kern w:val="24"/>
          <w:sz w:val="20"/>
          <w:szCs w:val="20"/>
          <w:lang w:val="en-US" w:eastAsia="ru-RU"/>
        </w:rPr>
        <w:t xml:space="preserve">1981-2010 </w:t>
      </w:r>
      <w:r w:rsidR="003A09CF">
        <w:rPr>
          <w:rFonts w:ascii="Times New Roman" w:eastAsia="Calibri" w:hAnsi="Times New Roman" w:cs="Calibri"/>
          <w:bCs/>
          <w:color w:val="000000"/>
          <w:kern w:val="24"/>
          <w:sz w:val="20"/>
          <w:szCs w:val="20"/>
          <w:lang w:val="en-US" w:eastAsia="ru-RU"/>
        </w:rPr>
        <w:t>reference period</w:t>
      </w:r>
      <w:r w:rsidRPr="00B92599">
        <w:rPr>
          <w:rFonts w:ascii="Times New Roman" w:eastAsia="Calibri" w:hAnsi="Times New Roman" w:cs="Calibri"/>
          <w:bCs/>
          <w:color w:val="000000"/>
          <w:kern w:val="24"/>
          <w:sz w:val="20"/>
          <w:szCs w:val="20"/>
          <w:lang w:val="en-US" w:eastAsia="ru-RU"/>
        </w:rPr>
        <w:t xml:space="preserve">. </w:t>
      </w:r>
      <w:r>
        <w:rPr>
          <w:rFonts w:ascii="Times New Roman" w:eastAsia="Calibri" w:hAnsi="Times New Roman" w:cs="Calibri"/>
          <w:bCs/>
          <w:color w:val="000000"/>
          <w:kern w:val="24"/>
          <w:sz w:val="20"/>
          <w:szCs w:val="20"/>
          <w:lang w:val="en-US" w:eastAsia="ru-RU"/>
        </w:rPr>
        <w:t>Source:</w:t>
      </w:r>
      <w:r w:rsidRPr="00B92599">
        <w:rPr>
          <w:rFonts w:ascii="Times New Roman" w:eastAsia="Calibri" w:hAnsi="Times New Roman" w:cs="Calibri"/>
          <w:bCs/>
          <w:color w:val="000000"/>
          <w:kern w:val="24"/>
          <w:sz w:val="20"/>
          <w:szCs w:val="20"/>
          <w:lang w:val="en-US" w:eastAsia="ru-RU"/>
        </w:rPr>
        <w:t xml:space="preserve"> NCEP / NCAR reanalysis</w:t>
      </w:r>
    </w:p>
    <w:p w14:paraId="20B7EEE9" w14:textId="77777777" w:rsidR="00B92599" w:rsidRPr="00B92599" w:rsidRDefault="00B92599" w:rsidP="00B92599">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p>
    <w:p w14:paraId="4B553743" w14:textId="77777777" w:rsidR="00B92599" w:rsidRPr="00B92599" w:rsidRDefault="00B92599" w:rsidP="00B92599">
      <w:pPr>
        <w:suppressAutoHyphens w:val="0"/>
        <w:kinsoku w:val="0"/>
        <w:overflowPunct w:val="0"/>
        <w:jc w:val="both"/>
        <w:textAlignment w:val="baseline"/>
        <w:rPr>
          <w:rFonts w:ascii="Times New Roman" w:eastAsia="Calibri" w:hAnsi="Times New Roman" w:cs="Calibri"/>
          <w:bCs/>
          <w:color w:val="000000"/>
          <w:kern w:val="24"/>
          <w:sz w:val="20"/>
          <w:szCs w:val="20"/>
          <w:lang w:val="en-US" w:eastAsia="ru-RU"/>
        </w:rPr>
      </w:pPr>
    </w:p>
    <w:p w14:paraId="680971DC" w14:textId="78E7FA94" w:rsidR="004416C6" w:rsidRPr="007C3273" w:rsidRDefault="00B92599" w:rsidP="00B92599">
      <w:pPr>
        <w:suppressAutoHyphens w:val="0"/>
        <w:kinsoku w:val="0"/>
        <w:overflowPunct w:val="0"/>
        <w:jc w:val="both"/>
        <w:textAlignment w:val="baseline"/>
        <w:rPr>
          <w:rFonts w:ascii="Times New Roman" w:eastAsia="Calibri" w:hAnsi="Times New Roman" w:cs="Calibri"/>
          <w:bCs/>
          <w:color w:val="000000"/>
          <w:kern w:val="24"/>
          <w:lang w:val="en-US" w:eastAsia="ru-RU"/>
        </w:rPr>
      </w:pPr>
      <w:r w:rsidRPr="007C3273">
        <w:rPr>
          <w:rFonts w:ascii="Times New Roman" w:eastAsia="Calibri" w:hAnsi="Times New Roman" w:cs="Calibri"/>
          <w:bCs/>
          <w:color w:val="000000"/>
          <w:kern w:val="24"/>
          <w:lang w:val="en-US" w:eastAsia="ru-RU"/>
        </w:rPr>
        <w:t xml:space="preserve">Positive anomalies of atmospheric pressure prevailed (Fig. 2a) during summer 2019 over the largest part of Europe, Siberia, and the North Pacific. The highest values ​​of atmospheric pressure were observed over Greenland. In most of Siberia and the Far East, precipitation deficit was observed (Fig. 2c) with above normal air temperatures. The record temperature anomaly for the summer season was observed in </w:t>
      </w:r>
      <w:r w:rsidR="00DA579B">
        <w:rPr>
          <w:rFonts w:ascii="Times New Roman" w:eastAsia="Calibri" w:hAnsi="Times New Roman" w:cs="Calibri"/>
          <w:bCs/>
          <w:color w:val="000000"/>
          <w:kern w:val="24"/>
          <w:lang w:val="en-US" w:eastAsia="ru-RU"/>
        </w:rPr>
        <w:t xml:space="preserve">the </w:t>
      </w:r>
      <w:r w:rsidRPr="007C3273">
        <w:rPr>
          <w:rFonts w:ascii="Times New Roman" w:eastAsia="Calibri" w:hAnsi="Times New Roman" w:cs="Calibri"/>
          <w:bCs/>
          <w:color w:val="000000"/>
          <w:kern w:val="24"/>
          <w:lang w:val="en-US" w:eastAsia="ru-RU"/>
        </w:rPr>
        <w:t xml:space="preserve">Eastern Siberia (+ 2.9 ° </w:t>
      </w:r>
      <w:r w:rsidRPr="007C3273">
        <w:rPr>
          <w:rFonts w:ascii="Times New Roman" w:eastAsia="Calibri" w:hAnsi="Times New Roman" w:cs="Calibri"/>
          <w:bCs/>
          <w:color w:val="000000"/>
          <w:kern w:val="24"/>
          <w:lang w:eastAsia="ru-RU"/>
        </w:rPr>
        <w:t>С</w:t>
      </w:r>
      <w:r w:rsidRPr="007C3273">
        <w:rPr>
          <w:rFonts w:ascii="Times New Roman" w:eastAsia="Calibri" w:hAnsi="Times New Roman" w:cs="Calibri"/>
          <w:bCs/>
          <w:color w:val="000000"/>
          <w:kern w:val="24"/>
          <w:lang w:val="en-US" w:eastAsia="ru-RU"/>
        </w:rPr>
        <w:t xml:space="preserve">). Over the central and southern regions of the European territory of Russia and the Urals, the air temperature was close to the norm of 1981-2010. Cyclonic activity was </w:t>
      </w:r>
      <w:r w:rsidR="007B1544" w:rsidRPr="007C3273">
        <w:rPr>
          <w:rFonts w:ascii="Times New Roman" w:eastAsia="Calibri" w:hAnsi="Times New Roman" w:cs="Calibri"/>
          <w:bCs/>
          <w:color w:val="000000"/>
          <w:kern w:val="24"/>
          <w:lang w:val="en-US" w:eastAsia="ru-RU"/>
        </w:rPr>
        <w:t>recorded</w:t>
      </w:r>
      <w:r w:rsidRPr="007C3273">
        <w:rPr>
          <w:rFonts w:ascii="Times New Roman" w:eastAsia="Calibri" w:hAnsi="Times New Roman" w:cs="Calibri"/>
          <w:bCs/>
          <w:color w:val="000000"/>
          <w:kern w:val="24"/>
          <w:lang w:val="en-US" w:eastAsia="ru-RU"/>
        </w:rPr>
        <w:t xml:space="preserve"> over the European territory of Russia, the Urals and in the </w:t>
      </w:r>
      <w:proofErr w:type="gramStart"/>
      <w:r w:rsidRPr="007C3273">
        <w:rPr>
          <w:rFonts w:ascii="Times New Roman" w:eastAsia="Calibri" w:hAnsi="Times New Roman" w:cs="Calibri"/>
          <w:bCs/>
          <w:color w:val="000000"/>
          <w:kern w:val="24"/>
          <w:lang w:val="en-US" w:eastAsia="ru-RU"/>
        </w:rPr>
        <w:t>south-west</w:t>
      </w:r>
      <w:proofErr w:type="gramEnd"/>
      <w:r w:rsidRPr="007C3273">
        <w:rPr>
          <w:rFonts w:ascii="Times New Roman" w:eastAsia="Calibri" w:hAnsi="Times New Roman" w:cs="Calibri"/>
          <w:bCs/>
          <w:color w:val="000000"/>
          <w:kern w:val="24"/>
          <w:lang w:val="en-US" w:eastAsia="ru-RU"/>
        </w:rPr>
        <w:t xml:space="preserve"> of Siberia. Negative pressure anomalies under the influence of post-tropical cyclones were observed in the south of the Far East. In the north of the European territory of Russia, under the influence of cold advection in the rear parts of cyclones, the air temperature turned to be below normal (Fig. 2b), and precipitation exceeded the norm. Active cyclonic activity in the south of Siberia contributed to the formation of negative surface pressure anomalies, which caused an excess of precipitation, and in some areas led to flooding. Precipitation above the norm was observed over Chukotka due to the shift of the Aleutian minimum to the west.</w:t>
      </w:r>
    </w:p>
    <w:p w14:paraId="5F238DED" w14:textId="77777777" w:rsidR="007B1544" w:rsidRPr="007C3273" w:rsidRDefault="007B1544" w:rsidP="00B92599">
      <w:pPr>
        <w:suppressAutoHyphens w:val="0"/>
        <w:kinsoku w:val="0"/>
        <w:overflowPunct w:val="0"/>
        <w:jc w:val="both"/>
        <w:textAlignment w:val="baseline"/>
        <w:rPr>
          <w:rFonts w:ascii="Times New Roman" w:eastAsia="Calibri" w:hAnsi="Times New Roman" w:cs="Calibri"/>
          <w:bCs/>
          <w:color w:val="000000"/>
          <w:kern w:val="24"/>
          <w:lang w:val="en-US" w:eastAsia="ru-RU"/>
        </w:rPr>
      </w:pPr>
    </w:p>
    <w:p w14:paraId="2AB66072" w14:textId="40170A70" w:rsidR="007B1544" w:rsidRPr="007B1544" w:rsidRDefault="0030606F" w:rsidP="007B1544">
      <w:pPr>
        <w:widowControl w:val="0"/>
        <w:autoSpaceDE w:val="0"/>
        <w:spacing w:after="240"/>
        <w:jc w:val="center"/>
        <w:rPr>
          <w:rFonts w:ascii="Times New Roman" w:hAnsi="Times New Roman"/>
          <w:b/>
          <w:bCs/>
          <w:lang w:val="en-US"/>
        </w:rPr>
      </w:pPr>
      <w:r>
        <w:rPr>
          <w:rFonts w:ascii="Times New Roman" w:hAnsi="Times New Roman"/>
          <w:b/>
          <w:bCs/>
          <w:lang w:val="en-US"/>
        </w:rPr>
        <w:t>Verification</w:t>
      </w:r>
      <w:r w:rsidR="007B1544" w:rsidRPr="007B1544">
        <w:rPr>
          <w:rFonts w:ascii="Times New Roman" w:hAnsi="Times New Roman"/>
          <w:b/>
          <w:bCs/>
          <w:lang w:val="en-US"/>
        </w:rPr>
        <w:t xml:space="preserve"> of forecasts of air temperature and precipitation for June-August 2019</w:t>
      </w:r>
    </w:p>
    <w:p w14:paraId="4651BCC2" w14:textId="618C3495" w:rsidR="005F4679" w:rsidRPr="007B1544" w:rsidRDefault="007B1544" w:rsidP="007B1544">
      <w:pPr>
        <w:widowControl w:val="0"/>
        <w:autoSpaceDE w:val="0"/>
        <w:spacing w:after="240"/>
        <w:jc w:val="both"/>
        <w:rPr>
          <w:rFonts w:ascii="Calibri" w:hAnsi="Calibri" w:cs="Calibri"/>
          <w:bCs/>
          <w:sz w:val="28"/>
          <w:szCs w:val="28"/>
          <w:lang w:val="en-US"/>
        </w:rPr>
      </w:pPr>
      <w:r w:rsidRPr="007B1544">
        <w:rPr>
          <w:rFonts w:ascii="Times New Roman" w:hAnsi="Times New Roman"/>
          <w:bCs/>
          <w:lang w:val="en-US"/>
        </w:rPr>
        <w:t xml:space="preserve">The consensus forecast (Fig. 3a) realistically reproduced the prevalence of positive anomalies over the </w:t>
      </w:r>
      <w:proofErr w:type="gramStart"/>
      <w:r w:rsidRPr="007B1544">
        <w:rPr>
          <w:rFonts w:ascii="Times New Roman" w:hAnsi="Times New Roman"/>
          <w:bCs/>
          <w:lang w:val="en-US"/>
        </w:rPr>
        <w:t>north-eastern</w:t>
      </w:r>
      <w:proofErr w:type="gramEnd"/>
      <w:r w:rsidRPr="007B1544">
        <w:rPr>
          <w:rFonts w:ascii="Times New Roman" w:hAnsi="Times New Roman"/>
          <w:bCs/>
          <w:lang w:val="en-US"/>
        </w:rPr>
        <w:t xml:space="preserve"> part and the south of the European territory of the CIS, over western and eastern Siberia. The largest anomalies in the north of Siberia </w:t>
      </w:r>
      <w:r>
        <w:rPr>
          <w:rFonts w:ascii="Times New Roman" w:hAnsi="Times New Roman"/>
          <w:bCs/>
          <w:lang w:val="en-US"/>
        </w:rPr>
        <w:t>were</w:t>
      </w:r>
      <w:r w:rsidRPr="007B1544">
        <w:rPr>
          <w:rFonts w:ascii="Times New Roman" w:hAnsi="Times New Roman"/>
          <w:bCs/>
          <w:lang w:val="en-US"/>
        </w:rPr>
        <w:t xml:space="preserve"> reproduced correctly. </w:t>
      </w:r>
      <w:r>
        <w:rPr>
          <w:rFonts w:ascii="Times New Roman" w:hAnsi="Times New Roman"/>
          <w:bCs/>
          <w:lang w:val="en-US"/>
        </w:rPr>
        <w:t>T</w:t>
      </w:r>
      <w:r w:rsidRPr="007B1544">
        <w:rPr>
          <w:rFonts w:ascii="Times New Roman" w:hAnsi="Times New Roman"/>
          <w:bCs/>
          <w:lang w:val="en-US"/>
        </w:rPr>
        <w:t>he</w:t>
      </w:r>
      <w:r>
        <w:rPr>
          <w:rFonts w:ascii="Times New Roman" w:hAnsi="Times New Roman"/>
          <w:bCs/>
          <w:lang w:val="en-US"/>
        </w:rPr>
        <w:t xml:space="preserve"> near norm</w:t>
      </w:r>
      <w:r w:rsidRPr="007B1544">
        <w:rPr>
          <w:rFonts w:ascii="Times New Roman" w:hAnsi="Times New Roman"/>
          <w:bCs/>
          <w:lang w:val="en-US"/>
        </w:rPr>
        <w:t xml:space="preserve"> </w:t>
      </w:r>
      <w:r>
        <w:rPr>
          <w:rFonts w:ascii="Times New Roman" w:hAnsi="Times New Roman"/>
          <w:bCs/>
          <w:lang w:val="en-US"/>
        </w:rPr>
        <w:t xml:space="preserve">air </w:t>
      </w:r>
      <w:r w:rsidRPr="007B1544">
        <w:rPr>
          <w:rFonts w:ascii="Times New Roman" w:hAnsi="Times New Roman"/>
          <w:bCs/>
          <w:lang w:val="en-US"/>
        </w:rPr>
        <w:t xml:space="preserve">temperature was predicted over the Ural and Volga federal districts and over the Far East, however, according to </w:t>
      </w:r>
      <w:r>
        <w:rPr>
          <w:rFonts w:ascii="Times New Roman" w:hAnsi="Times New Roman"/>
          <w:bCs/>
          <w:lang w:val="en-US"/>
        </w:rPr>
        <w:t>NCEP/NCAR reanalysis</w:t>
      </w:r>
      <w:r w:rsidRPr="007B1544">
        <w:rPr>
          <w:rFonts w:ascii="Times New Roman" w:hAnsi="Times New Roman"/>
          <w:bCs/>
          <w:lang w:val="en-US"/>
        </w:rPr>
        <w:t xml:space="preserve"> data (Fig.3b), negative temperature anomalies were observed </w:t>
      </w:r>
      <w:r w:rsidRPr="007B1544">
        <w:rPr>
          <w:rFonts w:ascii="Times New Roman" w:hAnsi="Times New Roman"/>
          <w:bCs/>
          <w:lang w:val="en-US"/>
        </w:rPr>
        <w:lastRenderedPageBreak/>
        <w:t xml:space="preserve">in these regions. The </w:t>
      </w:r>
      <w:r>
        <w:rPr>
          <w:rFonts w:ascii="Times New Roman" w:hAnsi="Times New Roman"/>
          <w:bCs/>
          <w:lang w:val="en-US"/>
        </w:rPr>
        <w:t>dominance of near norm</w:t>
      </w:r>
      <w:r w:rsidRPr="007B1544">
        <w:rPr>
          <w:rFonts w:ascii="Times New Roman" w:hAnsi="Times New Roman"/>
          <w:bCs/>
          <w:lang w:val="en-US"/>
        </w:rPr>
        <w:t xml:space="preserve"> temperature ​​in Central Asia is correctly </w:t>
      </w:r>
      <w:r>
        <w:rPr>
          <w:rFonts w:ascii="Times New Roman" w:hAnsi="Times New Roman"/>
          <w:bCs/>
          <w:lang w:val="en-US"/>
        </w:rPr>
        <w:t>reproduced</w:t>
      </w:r>
      <w:r w:rsidRPr="007B1544">
        <w:rPr>
          <w:rFonts w:ascii="Times New Roman" w:hAnsi="Times New Roman"/>
          <w:bCs/>
          <w:lang w:val="en-US"/>
        </w:rPr>
        <w:t xml:space="preserve"> in the </w:t>
      </w:r>
      <w:r w:rsidR="00DA579B">
        <w:rPr>
          <w:rFonts w:ascii="Times New Roman" w:hAnsi="Times New Roman"/>
          <w:bCs/>
          <w:lang w:val="en-US"/>
        </w:rPr>
        <w:t>consensus forecast</w:t>
      </w:r>
      <w:r w:rsidRPr="007B1544">
        <w:rPr>
          <w:rFonts w:ascii="Times New Roman" w:hAnsi="Times New Roman"/>
          <w:bCs/>
          <w:lang w:val="en-US"/>
        </w:rPr>
        <w:t xml:space="preserve">, </w:t>
      </w:r>
      <w:r w:rsidR="00CF3B1E">
        <w:rPr>
          <w:rFonts w:ascii="Times New Roman" w:hAnsi="Times New Roman"/>
          <w:bCs/>
          <w:lang w:val="en-US"/>
        </w:rPr>
        <w:t>except</w:t>
      </w:r>
      <w:r w:rsidRPr="007B1544">
        <w:rPr>
          <w:rFonts w:ascii="Times New Roman" w:hAnsi="Times New Roman"/>
          <w:bCs/>
          <w:lang w:val="en-US"/>
        </w:rPr>
        <w:t xml:space="preserve"> </w:t>
      </w:r>
      <w:r>
        <w:rPr>
          <w:rFonts w:ascii="Times New Roman" w:hAnsi="Times New Roman"/>
          <w:bCs/>
          <w:lang w:val="en-US"/>
        </w:rPr>
        <w:t>some</w:t>
      </w:r>
      <w:r w:rsidRPr="007B1544">
        <w:rPr>
          <w:rFonts w:ascii="Times New Roman" w:hAnsi="Times New Roman"/>
          <w:bCs/>
          <w:lang w:val="en-US"/>
        </w:rPr>
        <w:t xml:space="preserve"> regions in the north</w:t>
      </w:r>
      <w:r w:rsidR="005F2162">
        <w:rPr>
          <w:rFonts w:ascii="Times New Roman" w:hAnsi="Times New Roman"/>
          <w:bCs/>
          <w:lang w:val="en-US"/>
        </w:rPr>
        <w:t xml:space="preserve"> and west</w:t>
      </w:r>
      <w:r w:rsidRPr="007B1544">
        <w:rPr>
          <w:rFonts w:ascii="Times New Roman" w:hAnsi="Times New Roman"/>
          <w:bCs/>
          <w:lang w:val="en-US"/>
        </w:rPr>
        <w:t>. In the southeastern regions of Central Asia, a positive anomaly of average temperature was observed, while temperature was predicted to be near normal.</w:t>
      </w:r>
    </w:p>
    <w:p w14:paraId="48C32E5A" w14:textId="77777777" w:rsidR="005F4679" w:rsidRPr="007B1544" w:rsidRDefault="005F4679" w:rsidP="007B1544">
      <w:pPr>
        <w:widowControl w:val="0"/>
        <w:autoSpaceDE w:val="0"/>
        <w:spacing w:after="240"/>
        <w:jc w:val="both"/>
        <w:rPr>
          <w:noProof/>
          <w:lang w:val="en-US" w:eastAsia="ru-RU"/>
        </w:rPr>
      </w:pPr>
    </w:p>
    <w:tbl>
      <w:tblPr>
        <w:tblW w:w="0" w:type="auto"/>
        <w:tblLayout w:type="fixed"/>
        <w:tblLook w:val="04A0" w:firstRow="1" w:lastRow="0" w:firstColumn="1" w:lastColumn="0" w:noHBand="0" w:noVBand="1"/>
      </w:tblPr>
      <w:tblGrid>
        <w:gridCol w:w="5211"/>
        <w:gridCol w:w="4694"/>
      </w:tblGrid>
      <w:tr w:rsidR="0099510E" w:rsidRPr="0099510E" w14:paraId="4619F237" w14:textId="77777777" w:rsidTr="00D37EEA">
        <w:tc>
          <w:tcPr>
            <w:tcW w:w="5211" w:type="dxa"/>
            <w:shd w:val="clear" w:color="auto" w:fill="auto"/>
          </w:tcPr>
          <w:p w14:paraId="02D5FE4D" w14:textId="77777777" w:rsidR="005F4679" w:rsidRPr="0099510E" w:rsidRDefault="00432B13" w:rsidP="0099510E">
            <w:pPr>
              <w:widowControl w:val="0"/>
              <w:autoSpaceDE w:val="0"/>
              <w:spacing w:after="240"/>
              <w:jc w:val="center"/>
              <w:rPr>
                <w:sz w:val="22"/>
                <w:szCs w:val="22"/>
              </w:rPr>
            </w:pPr>
            <w:r>
              <w:rPr>
                <w:noProof/>
                <w:sz w:val="22"/>
                <w:szCs w:val="22"/>
                <w:lang w:val="en-US" w:eastAsia="ru-RU"/>
              </w:rPr>
              <w:drawing>
                <wp:inline distT="0" distB="0" distL="0" distR="0" wp14:anchorId="6F58AFC9" wp14:editId="385CA03D">
                  <wp:extent cx="3225800" cy="18415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00" cy="1841500"/>
                          </a:xfrm>
                          <a:prstGeom prst="rect">
                            <a:avLst/>
                          </a:prstGeom>
                          <a:solidFill>
                            <a:srgbClr val="FFFFFF"/>
                          </a:solidFill>
                          <a:ln>
                            <a:noFill/>
                          </a:ln>
                        </pic:spPr>
                      </pic:pic>
                    </a:graphicData>
                  </a:graphic>
                </wp:inline>
              </w:drawing>
            </w:r>
          </w:p>
        </w:tc>
        <w:tc>
          <w:tcPr>
            <w:tcW w:w="4694" w:type="dxa"/>
            <w:shd w:val="clear" w:color="auto" w:fill="auto"/>
          </w:tcPr>
          <w:p w14:paraId="66898E03" w14:textId="77777777" w:rsidR="005F4679" w:rsidRPr="0099510E" w:rsidRDefault="00432B13" w:rsidP="0099510E">
            <w:pPr>
              <w:widowControl w:val="0"/>
              <w:autoSpaceDE w:val="0"/>
              <w:spacing w:after="240"/>
              <w:jc w:val="center"/>
              <w:rPr>
                <w:sz w:val="22"/>
                <w:szCs w:val="22"/>
              </w:rPr>
            </w:pPr>
            <w:r>
              <w:rPr>
                <w:noProof/>
                <w:sz w:val="22"/>
                <w:szCs w:val="22"/>
                <w:lang w:val="en-US" w:eastAsia="ru-RU"/>
              </w:rPr>
              <w:drawing>
                <wp:inline distT="0" distB="0" distL="0" distR="0" wp14:anchorId="547C257E" wp14:editId="39B72ABD">
                  <wp:extent cx="2946400" cy="18034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400" cy="1803400"/>
                          </a:xfrm>
                          <a:prstGeom prst="rect">
                            <a:avLst/>
                          </a:prstGeom>
                          <a:noFill/>
                          <a:ln>
                            <a:noFill/>
                          </a:ln>
                        </pic:spPr>
                      </pic:pic>
                    </a:graphicData>
                  </a:graphic>
                </wp:inline>
              </w:drawing>
            </w:r>
          </w:p>
        </w:tc>
      </w:tr>
    </w:tbl>
    <w:p w14:paraId="6C6E12C0" w14:textId="77777777" w:rsidR="005F4679" w:rsidRDefault="00D37EEA" w:rsidP="00D37EEA">
      <w:pPr>
        <w:widowControl w:val="0"/>
        <w:autoSpaceDE w:val="0"/>
        <w:spacing w:after="240"/>
      </w:pPr>
      <w:r>
        <w:t xml:space="preserve">а)                         </w:t>
      </w:r>
      <w:r>
        <w:tab/>
      </w:r>
      <w:r>
        <w:tab/>
      </w:r>
      <w:r>
        <w:tab/>
      </w:r>
      <w:r>
        <w:tab/>
      </w:r>
      <w:r>
        <w:tab/>
      </w:r>
      <w:r>
        <w:tab/>
        <w:t>б)</w:t>
      </w:r>
    </w:p>
    <w:p w14:paraId="6CA2EEEC" w14:textId="6A788887" w:rsidR="00C20BC3" w:rsidRPr="007C3273" w:rsidRDefault="00C20BC3" w:rsidP="00C20BC3">
      <w:pPr>
        <w:widowControl w:val="0"/>
        <w:autoSpaceDE w:val="0"/>
        <w:spacing w:after="240"/>
        <w:jc w:val="both"/>
        <w:rPr>
          <w:rFonts w:ascii="Times New Roman" w:hAnsi="Times New Roman"/>
          <w:sz w:val="20"/>
          <w:szCs w:val="20"/>
          <w:lang w:val="en-US"/>
        </w:rPr>
      </w:pPr>
      <w:r w:rsidRPr="007C3273">
        <w:rPr>
          <w:rFonts w:ascii="Times New Roman" w:hAnsi="Times New Roman"/>
          <w:sz w:val="20"/>
          <w:szCs w:val="20"/>
          <w:lang w:val="en-US"/>
        </w:rPr>
        <w:t xml:space="preserve">Figure 3. Distribution of surface air temperature anomalies from a) </w:t>
      </w:r>
      <w:proofErr w:type="gramStart"/>
      <w:r w:rsidRPr="007C3273">
        <w:rPr>
          <w:rFonts w:ascii="Times New Roman" w:hAnsi="Times New Roman"/>
          <w:sz w:val="20"/>
          <w:szCs w:val="20"/>
          <w:lang w:val="en-US"/>
        </w:rPr>
        <w:t>consensus  forecasts</w:t>
      </w:r>
      <w:proofErr w:type="gramEnd"/>
      <w:r w:rsidRPr="007C3273">
        <w:rPr>
          <w:rFonts w:ascii="Times New Roman" w:hAnsi="Times New Roman"/>
          <w:sz w:val="20"/>
          <w:szCs w:val="20"/>
          <w:lang w:val="en-US"/>
        </w:rPr>
        <w:t xml:space="preserve"> b) NCEP / NCAR reanalysis data for the </w:t>
      </w:r>
      <w:r w:rsidR="007C3273">
        <w:rPr>
          <w:rFonts w:ascii="Times New Roman" w:hAnsi="Times New Roman"/>
          <w:sz w:val="20"/>
          <w:szCs w:val="20"/>
          <w:lang w:val="en-US"/>
        </w:rPr>
        <w:t>J</w:t>
      </w:r>
      <w:r w:rsidR="003A09CF">
        <w:rPr>
          <w:rFonts w:ascii="Times New Roman" w:hAnsi="Times New Roman"/>
          <w:sz w:val="20"/>
          <w:szCs w:val="20"/>
          <w:lang w:val="en-US"/>
        </w:rPr>
        <w:t xml:space="preserve">une, </w:t>
      </w:r>
      <w:r w:rsidR="007C3273">
        <w:rPr>
          <w:rFonts w:ascii="Times New Roman" w:hAnsi="Times New Roman"/>
          <w:sz w:val="20"/>
          <w:szCs w:val="20"/>
          <w:lang w:val="en-US"/>
        </w:rPr>
        <w:t>J</w:t>
      </w:r>
      <w:r w:rsidR="003A09CF">
        <w:rPr>
          <w:rFonts w:ascii="Times New Roman" w:hAnsi="Times New Roman"/>
          <w:sz w:val="20"/>
          <w:szCs w:val="20"/>
          <w:lang w:val="en-US"/>
        </w:rPr>
        <w:t xml:space="preserve">uly, </w:t>
      </w:r>
      <w:r w:rsidR="007C3273">
        <w:rPr>
          <w:rFonts w:ascii="Times New Roman" w:hAnsi="Times New Roman"/>
          <w:sz w:val="20"/>
          <w:szCs w:val="20"/>
          <w:lang w:val="en-US"/>
        </w:rPr>
        <w:t>A</w:t>
      </w:r>
      <w:r w:rsidR="003A09CF">
        <w:rPr>
          <w:rFonts w:ascii="Times New Roman" w:hAnsi="Times New Roman"/>
          <w:sz w:val="20"/>
          <w:szCs w:val="20"/>
          <w:lang w:val="en-US"/>
        </w:rPr>
        <w:t>ugust</w:t>
      </w:r>
      <w:r w:rsidRPr="007C3273">
        <w:rPr>
          <w:rFonts w:ascii="Times New Roman" w:hAnsi="Times New Roman"/>
          <w:sz w:val="20"/>
          <w:szCs w:val="20"/>
          <w:lang w:val="en-US"/>
        </w:rPr>
        <w:t xml:space="preserve"> 2019.</w:t>
      </w:r>
    </w:p>
    <w:p w14:paraId="27342287" w14:textId="6619CC93" w:rsidR="005F4679" w:rsidRPr="00C20BC3" w:rsidRDefault="00C20BC3" w:rsidP="00C20BC3">
      <w:pPr>
        <w:widowControl w:val="0"/>
        <w:autoSpaceDE w:val="0"/>
        <w:spacing w:after="240"/>
        <w:jc w:val="both"/>
        <w:rPr>
          <w:rFonts w:ascii="Arial" w:hAnsi="Arial" w:cs="Arial"/>
          <w:b/>
          <w:bCs/>
          <w:i/>
          <w:iCs/>
          <w:lang w:val="en-US"/>
        </w:rPr>
      </w:pPr>
      <w:r w:rsidRPr="00C20BC3">
        <w:rPr>
          <w:rFonts w:ascii="Times New Roman" w:hAnsi="Times New Roman"/>
          <w:lang w:val="en-US"/>
        </w:rPr>
        <w:t xml:space="preserve">The consensus forecast correctly predicted a deficit of precipitation over the European territory of Russia (Fig. 4a), in the north of Western Siberia, over </w:t>
      </w:r>
      <w:r>
        <w:rPr>
          <w:rFonts w:ascii="Times New Roman" w:hAnsi="Times New Roman"/>
          <w:lang w:val="en-US"/>
        </w:rPr>
        <w:t>some</w:t>
      </w:r>
      <w:r w:rsidRPr="00C20BC3">
        <w:rPr>
          <w:rFonts w:ascii="Times New Roman" w:hAnsi="Times New Roman"/>
          <w:lang w:val="en-US"/>
        </w:rPr>
        <w:t xml:space="preserve"> regions of Eastern Siberia. The </w:t>
      </w:r>
      <w:proofErr w:type="spellStart"/>
      <w:r w:rsidR="00CF3B1E">
        <w:rPr>
          <w:rFonts w:ascii="Times New Roman" w:hAnsi="Times New Roman"/>
          <w:lang w:val="en-US"/>
        </w:rPr>
        <w:t>loactions</w:t>
      </w:r>
      <w:proofErr w:type="spellEnd"/>
      <w:r w:rsidRPr="00C20BC3">
        <w:rPr>
          <w:rFonts w:ascii="Times New Roman" w:hAnsi="Times New Roman"/>
          <w:lang w:val="en-US"/>
        </w:rPr>
        <w:t xml:space="preserve"> of the largest precipitation anomalies over Chukotka and the Far East are reproduced correctly. An excess of precipitation was predicted over the vast regions of southern Siberia, but </w:t>
      </w:r>
      <w:r w:rsidR="00CF3B1E">
        <w:rPr>
          <w:rFonts w:ascii="Times New Roman" w:hAnsi="Times New Roman"/>
          <w:lang w:val="en-US"/>
        </w:rPr>
        <w:t>from NCEP/NCAR data</w:t>
      </w:r>
      <w:r w:rsidRPr="00C20BC3">
        <w:rPr>
          <w:rFonts w:ascii="Times New Roman" w:hAnsi="Times New Roman"/>
          <w:lang w:val="en-US"/>
        </w:rPr>
        <w:t xml:space="preserve"> precipitation was below normal (Fig. 4b). The </w:t>
      </w:r>
      <w:r>
        <w:rPr>
          <w:rFonts w:ascii="Times New Roman" w:hAnsi="Times New Roman"/>
          <w:lang w:val="en-US"/>
        </w:rPr>
        <w:t>precipitation</w:t>
      </w:r>
      <w:r w:rsidRPr="00C20BC3">
        <w:rPr>
          <w:rFonts w:ascii="Times New Roman" w:hAnsi="Times New Roman"/>
          <w:lang w:val="en-US"/>
        </w:rPr>
        <w:t xml:space="preserve"> field in Central Asia was reproduced </w:t>
      </w:r>
      <w:r w:rsidR="007C3273">
        <w:rPr>
          <w:rFonts w:ascii="Times New Roman" w:hAnsi="Times New Roman"/>
          <w:lang w:val="en-US"/>
        </w:rPr>
        <w:t>well</w:t>
      </w:r>
      <w:r w:rsidRPr="00C20BC3">
        <w:rPr>
          <w:rFonts w:ascii="Times New Roman" w:hAnsi="Times New Roman"/>
          <w:lang w:val="en-US"/>
        </w:rPr>
        <w:t xml:space="preserve"> with the exception of the northeastern region.</w:t>
      </w:r>
    </w:p>
    <w:tbl>
      <w:tblPr>
        <w:tblW w:w="0" w:type="auto"/>
        <w:tblLayout w:type="fixed"/>
        <w:tblLook w:val="04A0" w:firstRow="1" w:lastRow="0" w:firstColumn="1" w:lastColumn="0" w:noHBand="0" w:noVBand="1"/>
      </w:tblPr>
      <w:tblGrid>
        <w:gridCol w:w="5211"/>
        <w:gridCol w:w="4694"/>
      </w:tblGrid>
      <w:tr w:rsidR="00881334" w:rsidRPr="0099510E" w14:paraId="73044C70" w14:textId="77777777" w:rsidTr="00D37EEA">
        <w:tc>
          <w:tcPr>
            <w:tcW w:w="5211" w:type="dxa"/>
            <w:shd w:val="clear" w:color="auto" w:fill="auto"/>
          </w:tcPr>
          <w:p w14:paraId="161D6AB0" w14:textId="77777777" w:rsidR="00881334" w:rsidRPr="0099510E" w:rsidRDefault="00432B13" w:rsidP="0099510E">
            <w:pPr>
              <w:widowControl w:val="0"/>
              <w:autoSpaceDE w:val="0"/>
              <w:spacing w:after="240"/>
              <w:jc w:val="both"/>
              <w:rPr>
                <w:sz w:val="22"/>
                <w:szCs w:val="22"/>
              </w:rPr>
            </w:pPr>
            <w:r>
              <w:rPr>
                <w:rFonts w:ascii="Calibri" w:hAnsi="Calibri" w:cs="Calibri"/>
                <w:b/>
                <w:bCs/>
                <w:noProof/>
                <w:sz w:val="28"/>
                <w:szCs w:val="28"/>
                <w:lang w:val="en-US" w:eastAsia="ru-RU"/>
              </w:rPr>
              <w:drawing>
                <wp:inline distT="0" distB="0" distL="0" distR="0" wp14:anchorId="42EF77F1" wp14:editId="56D41C00">
                  <wp:extent cx="3150198" cy="1816919"/>
                  <wp:effectExtent l="0" t="0" r="0" b="120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0198" cy="1816919"/>
                          </a:xfrm>
                          <a:prstGeom prst="rect">
                            <a:avLst/>
                          </a:prstGeom>
                          <a:solidFill>
                            <a:srgbClr val="FFFFFF"/>
                          </a:solidFill>
                          <a:ln>
                            <a:noFill/>
                          </a:ln>
                        </pic:spPr>
                      </pic:pic>
                    </a:graphicData>
                  </a:graphic>
                </wp:inline>
              </w:drawing>
            </w:r>
          </w:p>
        </w:tc>
        <w:tc>
          <w:tcPr>
            <w:tcW w:w="4694" w:type="dxa"/>
            <w:shd w:val="clear" w:color="auto" w:fill="auto"/>
          </w:tcPr>
          <w:p w14:paraId="0192AD05" w14:textId="77777777" w:rsidR="00881334" w:rsidRPr="0099510E" w:rsidRDefault="00432B13" w:rsidP="0099510E">
            <w:pPr>
              <w:widowControl w:val="0"/>
              <w:autoSpaceDE w:val="0"/>
              <w:spacing w:after="240"/>
              <w:jc w:val="both"/>
              <w:rPr>
                <w:sz w:val="22"/>
                <w:szCs w:val="22"/>
              </w:rPr>
            </w:pPr>
            <w:r>
              <w:rPr>
                <w:noProof/>
                <w:sz w:val="22"/>
                <w:szCs w:val="22"/>
                <w:lang w:val="en-US" w:eastAsia="ru-RU"/>
              </w:rPr>
              <w:drawing>
                <wp:inline distT="0" distB="0" distL="0" distR="0" wp14:anchorId="608EED99" wp14:editId="663DDDB9">
                  <wp:extent cx="3098800" cy="1765300"/>
                  <wp:effectExtent l="0" t="0" r="0" b="1270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0" cy="1765300"/>
                          </a:xfrm>
                          <a:prstGeom prst="rect">
                            <a:avLst/>
                          </a:prstGeom>
                          <a:noFill/>
                          <a:ln>
                            <a:noFill/>
                          </a:ln>
                        </pic:spPr>
                      </pic:pic>
                    </a:graphicData>
                  </a:graphic>
                </wp:inline>
              </w:drawing>
            </w:r>
          </w:p>
        </w:tc>
      </w:tr>
    </w:tbl>
    <w:p w14:paraId="06F56AAA" w14:textId="77777777" w:rsidR="00D37EEA" w:rsidRDefault="00D37EEA" w:rsidP="00D37EEA">
      <w:pPr>
        <w:widowControl w:val="0"/>
        <w:autoSpaceDE w:val="0"/>
        <w:spacing w:after="240"/>
      </w:pPr>
      <w:r>
        <w:t xml:space="preserve">а)                         </w:t>
      </w:r>
      <w:r>
        <w:tab/>
      </w:r>
      <w:r>
        <w:tab/>
      </w:r>
      <w:r>
        <w:tab/>
      </w:r>
      <w:r>
        <w:tab/>
      </w:r>
      <w:r>
        <w:tab/>
      </w:r>
      <w:r>
        <w:tab/>
        <w:t>б)</w:t>
      </w:r>
    </w:p>
    <w:p w14:paraId="5C238C76" w14:textId="083136BD" w:rsidR="007C3273" w:rsidRPr="007C3273" w:rsidRDefault="007C3273" w:rsidP="007C3273">
      <w:pPr>
        <w:widowControl w:val="0"/>
        <w:autoSpaceDE w:val="0"/>
        <w:spacing w:after="240"/>
        <w:jc w:val="both"/>
        <w:rPr>
          <w:rFonts w:ascii="Times New Roman" w:hAnsi="Times New Roman"/>
          <w:sz w:val="20"/>
          <w:szCs w:val="20"/>
          <w:lang w:val="en-US"/>
        </w:rPr>
      </w:pPr>
      <w:proofErr w:type="spellStart"/>
      <w:r w:rsidRPr="007C3273">
        <w:rPr>
          <w:rFonts w:ascii="Times New Roman" w:hAnsi="Times New Roman"/>
          <w:sz w:val="20"/>
          <w:szCs w:val="20"/>
        </w:rPr>
        <w:t>Figure</w:t>
      </w:r>
      <w:proofErr w:type="spellEnd"/>
      <w:r w:rsidRPr="007C3273">
        <w:rPr>
          <w:rFonts w:ascii="Times New Roman" w:hAnsi="Times New Roman"/>
          <w:sz w:val="20"/>
          <w:szCs w:val="20"/>
        </w:rPr>
        <w:t xml:space="preserve"> 4 </w:t>
      </w:r>
      <w:r w:rsidRPr="007C3273">
        <w:rPr>
          <w:rFonts w:ascii="Times New Roman" w:hAnsi="Times New Roman"/>
          <w:sz w:val="20"/>
          <w:szCs w:val="20"/>
          <w:lang w:val="en-US"/>
        </w:rPr>
        <w:t xml:space="preserve">Distribution of </w:t>
      </w:r>
      <w:r>
        <w:rPr>
          <w:rFonts w:ascii="Times New Roman" w:hAnsi="Times New Roman"/>
          <w:sz w:val="20"/>
          <w:szCs w:val="20"/>
          <w:lang w:val="en-US"/>
        </w:rPr>
        <w:t>precipitation</w:t>
      </w:r>
      <w:r w:rsidRPr="007C3273">
        <w:rPr>
          <w:rFonts w:ascii="Times New Roman" w:hAnsi="Times New Roman"/>
          <w:sz w:val="20"/>
          <w:szCs w:val="20"/>
          <w:lang w:val="en-US"/>
        </w:rPr>
        <w:t xml:space="preserve"> anomalies from a) consensus  forecasts b) NCEP / NCAR reanalysis data for the </w:t>
      </w:r>
      <w:r w:rsidR="003A09CF">
        <w:rPr>
          <w:rFonts w:ascii="Times New Roman" w:hAnsi="Times New Roman"/>
          <w:sz w:val="20"/>
          <w:szCs w:val="20"/>
          <w:lang w:val="en-US"/>
        </w:rPr>
        <w:t>June, July, August</w:t>
      </w:r>
      <w:r w:rsidRPr="007C3273">
        <w:rPr>
          <w:rFonts w:ascii="Times New Roman" w:hAnsi="Times New Roman"/>
          <w:sz w:val="20"/>
          <w:szCs w:val="20"/>
          <w:lang w:val="en-US"/>
        </w:rPr>
        <w:t xml:space="preserve"> 2019.</w:t>
      </w:r>
    </w:p>
    <w:p w14:paraId="7687C17A" w14:textId="7FBEF756" w:rsidR="007C3273" w:rsidRPr="007C3273" w:rsidRDefault="007C3273" w:rsidP="007C3273">
      <w:pPr>
        <w:rPr>
          <w:rFonts w:ascii="Times New Roman" w:hAnsi="Times New Roman"/>
          <w:sz w:val="20"/>
          <w:szCs w:val="20"/>
        </w:rPr>
      </w:pPr>
    </w:p>
    <w:p w14:paraId="5C0626D4" w14:textId="06CA2063" w:rsidR="005F4679" w:rsidRPr="00CF3B1E" w:rsidRDefault="00CF3B1E" w:rsidP="007C3273">
      <w:pPr>
        <w:rPr>
          <w:rFonts w:ascii="Times New Roman" w:hAnsi="Times New Roman"/>
        </w:rPr>
      </w:pPr>
      <w:proofErr w:type="spellStart"/>
      <w:r w:rsidRPr="00CF3B1E">
        <w:rPr>
          <w:rFonts w:ascii="Times New Roman" w:hAnsi="Times New Roman"/>
        </w:rPr>
        <w:t>Table</w:t>
      </w:r>
      <w:proofErr w:type="spellEnd"/>
      <w:r w:rsidRPr="00CF3B1E">
        <w:rPr>
          <w:rFonts w:ascii="Times New Roman" w:hAnsi="Times New Roman"/>
        </w:rPr>
        <w:t xml:space="preserve"> 1. </w:t>
      </w:r>
      <w:proofErr w:type="spellStart"/>
      <w:r w:rsidR="007C3273" w:rsidRPr="00CF3B1E">
        <w:rPr>
          <w:rFonts w:ascii="Times New Roman" w:hAnsi="Times New Roman"/>
        </w:rPr>
        <w:t>Skill</w:t>
      </w:r>
      <w:proofErr w:type="spellEnd"/>
      <w:r w:rsidR="007C3273" w:rsidRPr="00CF3B1E">
        <w:rPr>
          <w:rFonts w:ascii="Times New Roman" w:hAnsi="Times New Roman"/>
        </w:rPr>
        <w:t xml:space="preserve"> </w:t>
      </w:r>
      <w:proofErr w:type="spellStart"/>
      <w:r w:rsidR="007C3273" w:rsidRPr="00CF3B1E">
        <w:rPr>
          <w:rFonts w:ascii="Times New Roman" w:hAnsi="Times New Roman"/>
        </w:rPr>
        <w:t>score</w:t>
      </w:r>
      <w:proofErr w:type="spellEnd"/>
      <w:r w:rsidR="007C3273" w:rsidRPr="00CF3B1E">
        <w:rPr>
          <w:rFonts w:ascii="Times New Roman" w:hAnsi="Times New Roman"/>
        </w:rPr>
        <w:t xml:space="preserve"> </w:t>
      </w:r>
      <w:proofErr w:type="spellStart"/>
      <w:r w:rsidR="007C3273" w:rsidRPr="00CF3B1E">
        <w:rPr>
          <w:rFonts w:ascii="Times New Roman" w:hAnsi="Times New Roman"/>
        </w:rPr>
        <w:t>of</w:t>
      </w:r>
      <w:proofErr w:type="spellEnd"/>
      <w:r w:rsidR="007C3273" w:rsidRPr="00CF3B1E">
        <w:rPr>
          <w:rFonts w:ascii="Times New Roman" w:hAnsi="Times New Roman"/>
        </w:rPr>
        <w:t xml:space="preserve"> </w:t>
      </w:r>
      <w:proofErr w:type="spellStart"/>
      <w:r w:rsidR="007C3273" w:rsidRPr="00CF3B1E">
        <w:rPr>
          <w:rFonts w:ascii="Times New Roman" w:hAnsi="Times New Roman"/>
        </w:rPr>
        <w:t>forecasts</w:t>
      </w:r>
      <w:proofErr w:type="spellEnd"/>
      <w:r w:rsidR="007C3273" w:rsidRPr="00CF3B1E">
        <w:rPr>
          <w:rFonts w:ascii="Times New Roman" w:hAnsi="Times New Roman"/>
        </w:rPr>
        <w:t xml:space="preserve"> (%) </w:t>
      </w:r>
      <w:proofErr w:type="spellStart"/>
      <w:r w:rsidR="007C3273" w:rsidRPr="00CF3B1E">
        <w:rPr>
          <w:rFonts w:ascii="Times New Roman" w:hAnsi="Times New Roman"/>
        </w:rPr>
        <w:t>for</w:t>
      </w:r>
      <w:proofErr w:type="spellEnd"/>
      <w:r w:rsidR="007C3273" w:rsidRPr="00CF3B1E">
        <w:rPr>
          <w:rFonts w:ascii="Times New Roman" w:hAnsi="Times New Roman"/>
        </w:rPr>
        <w:t xml:space="preserve"> </w:t>
      </w:r>
      <w:proofErr w:type="spellStart"/>
      <w:r w:rsidR="007C3273" w:rsidRPr="00CF3B1E">
        <w:rPr>
          <w:rFonts w:ascii="Times New Roman" w:hAnsi="Times New Roman"/>
        </w:rPr>
        <w:t>June-August</w:t>
      </w:r>
      <w:proofErr w:type="spellEnd"/>
      <w:r w:rsidR="007C3273" w:rsidRPr="00CF3B1E">
        <w:rPr>
          <w:rFonts w:ascii="Times New Roman" w:hAnsi="Times New Roman"/>
        </w:rPr>
        <w:t xml:space="preserve"> 2019</w:t>
      </w:r>
    </w:p>
    <w:p w14:paraId="38FF8BE0" w14:textId="77777777" w:rsidR="007C3273" w:rsidRPr="0064402E" w:rsidRDefault="007C3273" w:rsidP="007C32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5F4679" w:rsidRPr="00140B70" w14:paraId="00EF05AF" w14:textId="77777777" w:rsidTr="0099510E">
        <w:tc>
          <w:tcPr>
            <w:tcW w:w="1869" w:type="dxa"/>
            <w:shd w:val="clear" w:color="auto" w:fill="auto"/>
          </w:tcPr>
          <w:p w14:paraId="730C6F79" w14:textId="77777777" w:rsidR="005F4679" w:rsidRPr="009E0063" w:rsidRDefault="005F4679" w:rsidP="0099510E">
            <w:pPr>
              <w:rPr>
                <w:sz w:val="22"/>
                <w:szCs w:val="22"/>
              </w:rPr>
            </w:pPr>
          </w:p>
        </w:tc>
        <w:tc>
          <w:tcPr>
            <w:tcW w:w="1869" w:type="dxa"/>
            <w:shd w:val="clear" w:color="auto" w:fill="auto"/>
          </w:tcPr>
          <w:p w14:paraId="3F1D7AB4" w14:textId="09277685" w:rsidR="005F4679" w:rsidRPr="009E0063" w:rsidRDefault="007C3273" w:rsidP="0099510E">
            <w:pPr>
              <w:rPr>
                <w:sz w:val="22"/>
                <w:szCs w:val="22"/>
              </w:rPr>
            </w:pPr>
            <w:r>
              <w:rPr>
                <w:sz w:val="22"/>
                <w:szCs w:val="22"/>
                <w:lang w:val="en-US"/>
              </w:rPr>
              <w:t xml:space="preserve">North Eurasia </w:t>
            </w:r>
            <w:r>
              <w:rPr>
                <w:sz w:val="22"/>
                <w:szCs w:val="22"/>
                <w:lang w:val="en-US"/>
              </w:rPr>
              <w:lastRenderedPageBreak/>
              <w:t>(NE)</w:t>
            </w:r>
          </w:p>
        </w:tc>
        <w:tc>
          <w:tcPr>
            <w:tcW w:w="1869" w:type="dxa"/>
            <w:shd w:val="clear" w:color="auto" w:fill="auto"/>
          </w:tcPr>
          <w:p w14:paraId="68F92E12" w14:textId="48629629" w:rsidR="005F4679" w:rsidRPr="009E0063" w:rsidRDefault="007C3273" w:rsidP="0099510E">
            <w:pPr>
              <w:rPr>
                <w:sz w:val="22"/>
                <w:szCs w:val="22"/>
              </w:rPr>
            </w:pPr>
            <w:proofErr w:type="spellStart"/>
            <w:r>
              <w:rPr>
                <w:sz w:val="22"/>
                <w:szCs w:val="22"/>
              </w:rPr>
              <w:lastRenderedPageBreak/>
              <w:t>European</w:t>
            </w:r>
            <w:proofErr w:type="spellEnd"/>
            <w:r>
              <w:rPr>
                <w:sz w:val="22"/>
                <w:szCs w:val="22"/>
              </w:rPr>
              <w:t xml:space="preserve"> </w:t>
            </w:r>
            <w:proofErr w:type="spellStart"/>
            <w:r>
              <w:rPr>
                <w:sz w:val="22"/>
                <w:szCs w:val="22"/>
              </w:rPr>
              <w:t>part</w:t>
            </w:r>
            <w:proofErr w:type="spellEnd"/>
            <w:r>
              <w:rPr>
                <w:sz w:val="22"/>
                <w:szCs w:val="22"/>
              </w:rPr>
              <w:t xml:space="preserve"> </w:t>
            </w:r>
            <w:proofErr w:type="spellStart"/>
            <w:r>
              <w:rPr>
                <w:sz w:val="22"/>
                <w:szCs w:val="22"/>
              </w:rPr>
              <w:t>of</w:t>
            </w:r>
            <w:proofErr w:type="spellEnd"/>
            <w:r>
              <w:rPr>
                <w:sz w:val="22"/>
                <w:szCs w:val="22"/>
              </w:rPr>
              <w:t xml:space="preserve"> </w:t>
            </w:r>
            <w:r>
              <w:rPr>
                <w:sz w:val="22"/>
                <w:szCs w:val="22"/>
              </w:rPr>
              <w:lastRenderedPageBreak/>
              <w:t>NE</w:t>
            </w:r>
          </w:p>
        </w:tc>
        <w:tc>
          <w:tcPr>
            <w:tcW w:w="1869" w:type="dxa"/>
            <w:shd w:val="clear" w:color="auto" w:fill="auto"/>
          </w:tcPr>
          <w:p w14:paraId="3A694AD8" w14:textId="285BF38F" w:rsidR="005F4679" w:rsidRPr="009E0063" w:rsidRDefault="007C3273" w:rsidP="0099510E">
            <w:pPr>
              <w:rPr>
                <w:sz w:val="22"/>
                <w:szCs w:val="22"/>
              </w:rPr>
            </w:pPr>
            <w:proofErr w:type="spellStart"/>
            <w:r>
              <w:rPr>
                <w:sz w:val="22"/>
                <w:szCs w:val="22"/>
              </w:rPr>
              <w:lastRenderedPageBreak/>
              <w:t>Asia</w:t>
            </w:r>
            <w:proofErr w:type="spellEnd"/>
            <w:r>
              <w:rPr>
                <w:sz w:val="22"/>
                <w:szCs w:val="22"/>
              </w:rPr>
              <w:t xml:space="preserve"> </w:t>
            </w:r>
            <w:proofErr w:type="spellStart"/>
            <w:r>
              <w:rPr>
                <w:sz w:val="22"/>
                <w:szCs w:val="22"/>
              </w:rPr>
              <w:t>part</w:t>
            </w:r>
            <w:proofErr w:type="spellEnd"/>
            <w:r>
              <w:rPr>
                <w:sz w:val="22"/>
                <w:szCs w:val="22"/>
              </w:rPr>
              <w:t xml:space="preserve"> </w:t>
            </w:r>
            <w:proofErr w:type="spellStart"/>
            <w:r>
              <w:rPr>
                <w:sz w:val="22"/>
                <w:szCs w:val="22"/>
              </w:rPr>
              <w:t>of</w:t>
            </w:r>
            <w:proofErr w:type="spellEnd"/>
            <w:r>
              <w:rPr>
                <w:sz w:val="22"/>
                <w:szCs w:val="22"/>
              </w:rPr>
              <w:t xml:space="preserve"> NE</w:t>
            </w:r>
          </w:p>
        </w:tc>
        <w:tc>
          <w:tcPr>
            <w:tcW w:w="1869" w:type="dxa"/>
            <w:shd w:val="clear" w:color="auto" w:fill="auto"/>
          </w:tcPr>
          <w:p w14:paraId="7469264B" w14:textId="6C1AF48E" w:rsidR="005F4679" w:rsidRPr="009E0063" w:rsidRDefault="007C3273" w:rsidP="0099510E">
            <w:pPr>
              <w:rPr>
                <w:sz w:val="22"/>
                <w:szCs w:val="22"/>
              </w:rPr>
            </w:pPr>
            <w:proofErr w:type="spellStart"/>
            <w:r>
              <w:rPr>
                <w:sz w:val="22"/>
                <w:szCs w:val="22"/>
              </w:rPr>
              <w:t>Central</w:t>
            </w:r>
            <w:proofErr w:type="spellEnd"/>
            <w:r>
              <w:rPr>
                <w:sz w:val="22"/>
                <w:szCs w:val="22"/>
              </w:rPr>
              <w:t xml:space="preserve"> </w:t>
            </w:r>
            <w:proofErr w:type="spellStart"/>
            <w:r>
              <w:rPr>
                <w:sz w:val="22"/>
                <w:szCs w:val="22"/>
              </w:rPr>
              <w:t>Asia</w:t>
            </w:r>
            <w:proofErr w:type="spellEnd"/>
          </w:p>
        </w:tc>
      </w:tr>
      <w:tr w:rsidR="005F4679" w:rsidRPr="00140B70" w14:paraId="1AAE8FA0" w14:textId="77777777" w:rsidTr="0099510E">
        <w:tc>
          <w:tcPr>
            <w:tcW w:w="1869" w:type="dxa"/>
            <w:shd w:val="clear" w:color="auto" w:fill="auto"/>
          </w:tcPr>
          <w:p w14:paraId="6CB9B68E" w14:textId="77777777" w:rsidR="005F4679" w:rsidRPr="009E0063" w:rsidRDefault="005F4679" w:rsidP="0099510E">
            <w:pPr>
              <w:rPr>
                <w:sz w:val="22"/>
                <w:szCs w:val="22"/>
                <w:lang w:val="en-US"/>
              </w:rPr>
            </w:pPr>
            <w:r w:rsidRPr="009E0063">
              <w:rPr>
                <w:sz w:val="22"/>
                <w:szCs w:val="22"/>
                <w:lang w:val="en-US"/>
              </w:rPr>
              <w:lastRenderedPageBreak/>
              <w:t>T2m</w:t>
            </w:r>
          </w:p>
        </w:tc>
        <w:tc>
          <w:tcPr>
            <w:tcW w:w="1869" w:type="dxa"/>
            <w:shd w:val="clear" w:color="auto" w:fill="auto"/>
          </w:tcPr>
          <w:p w14:paraId="2B9D5754" w14:textId="77777777" w:rsidR="005F4679" w:rsidRPr="009E0063" w:rsidRDefault="005F4679" w:rsidP="0099510E">
            <w:pPr>
              <w:rPr>
                <w:sz w:val="22"/>
                <w:szCs w:val="22"/>
              </w:rPr>
            </w:pPr>
            <w:r w:rsidRPr="009E0063">
              <w:rPr>
                <w:sz w:val="22"/>
                <w:szCs w:val="22"/>
              </w:rPr>
              <w:t>76</w:t>
            </w:r>
          </w:p>
        </w:tc>
        <w:tc>
          <w:tcPr>
            <w:tcW w:w="1869" w:type="dxa"/>
            <w:shd w:val="clear" w:color="auto" w:fill="auto"/>
          </w:tcPr>
          <w:p w14:paraId="4E2C0C8E" w14:textId="77777777" w:rsidR="005F4679" w:rsidRPr="009E0063" w:rsidRDefault="005F4679" w:rsidP="0099510E">
            <w:pPr>
              <w:rPr>
                <w:sz w:val="22"/>
                <w:szCs w:val="22"/>
              </w:rPr>
            </w:pPr>
            <w:r w:rsidRPr="009E0063">
              <w:rPr>
                <w:sz w:val="22"/>
                <w:szCs w:val="22"/>
              </w:rPr>
              <w:t>70</w:t>
            </w:r>
          </w:p>
        </w:tc>
        <w:tc>
          <w:tcPr>
            <w:tcW w:w="1869" w:type="dxa"/>
            <w:shd w:val="clear" w:color="auto" w:fill="auto"/>
          </w:tcPr>
          <w:p w14:paraId="0AEA71AA" w14:textId="77777777" w:rsidR="005F4679" w:rsidRPr="009E0063" w:rsidRDefault="005F4679" w:rsidP="0099510E">
            <w:pPr>
              <w:rPr>
                <w:sz w:val="22"/>
                <w:szCs w:val="22"/>
              </w:rPr>
            </w:pPr>
            <w:r w:rsidRPr="009E0063">
              <w:rPr>
                <w:sz w:val="22"/>
                <w:szCs w:val="22"/>
              </w:rPr>
              <w:t>81</w:t>
            </w:r>
          </w:p>
        </w:tc>
        <w:tc>
          <w:tcPr>
            <w:tcW w:w="1869" w:type="dxa"/>
            <w:shd w:val="clear" w:color="auto" w:fill="auto"/>
          </w:tcPr>
          <w:p w14:paraId="5F174492" w14:textId="77777777" w:rsidR="005F4679" w:rsidRPr="009E0063" w:rsidRDefault="005F4679" w:rsidP="0099510E">
            <w:pPr>
              <w:rPr>
                <w:sz w:val="22"/>
                <w:szCs w:val="22"/>
              </w:rPr>
            </w:pPr>
            <w:r w:rsidRPr="009E0063">
              <w:rPr>
                <w:sz w:val="22"/>
                <w:szCs w:val="22"/>
              </w:rPr>
              <w:t>73</w:t>
            </w:r>
          </w:p>
        </w:tc>
      </w:tr>
      <w:tr w:rsidR="005F4679" w:rsidRPr="00140B70" w14:paraId="708A199B" w14:textId="77777777" w:rsidTr="0099510E">
        <w:tc>
          <w:tcPr>
            <w:tcW w:w="1869" w:type="dxa"/>
            <w:shd w:val="clear" w:color="auto" w:fill="auto"/>
          </w:tcPr>
          <w:p w14:paraId="35C8A6E5" w14:textId="77777777" w:rsidR="005F4679" w:rsidRPr="009E0063" w:rsidRDefault="005F4679" w:rsidP="0099510E">
            <w:pPr>
              <w:rPr>
                <w:sz w:val="22"/>
                <w:szCs w:val="22"/>
                <w:lang w:val="en-US"/>
              </w:rPr>
            </w:pPr>
            <w:proofErr w:type="spellStart"/>
            <w:r w:rsidRPr="009E0063">
              <w:rPr>
                <w:sz w:val="22"/>
                <w:szCs w:val="22"/>
                <w:lang w:val="en-US"/>
              </w:rPr>
              <w:t>Prec</w:t>
            </w:r>
            <w:proofErr w:type="spellEnd"/>
          </w:p>
        </w:tc>
        <w:tc>
          <w:tcPr>
            <w:tcW w:w="1869" w:type="dxa"/>
            <w:shd w:val="clear" w:color="auto" w:fill="auto"/>
          </w:tcPr>
          <w:p w14:paraId="6DB77AC0" w14:textId="77777777" w:rsidR="005F4679" w:rsidRPr="009E0063" w:rsidRDefault="005F4679" w:rsidP="0099510E">
            <w:pPr>
              <w:rPr>
                <w:sz w:val="22"/>
                <w:szCs w:val="22"/>
              </w:rPr>
            </w:pPr>
            <w:r w:rsidRPr="009E0063">
              <w:rPr>
                <w:sz w:val="22"/>
                <w:szCs w:val="22"/>
              </w:rPr>
              <w:t>72</w:t>
            </w:r>
          </w:p>
        </w:tc>
        <w:tc>
          <w:tcPr>
            <w:tcW w:w="1869" w:type="dxa"/>
            <w:shd w:val="clear" w:color="auto" w:fill="auto"/>
          </w:tcPr>
          <w:p w14:paraId="32ED169B" w14:textId="77777777" w:rsidR="005F4679" w:rsidRPr="009E0063" w:rsidRDefault="005F4679" w:rsidP="0099510E">
            <w:pPr>
              <w:rPr>
                <w:sz w:val="22"/>
                <w:szCs w:val="22"/>
              </w:rPr>
            </w:pPr>
            <w:r w:rsidRPr="009E0063">
              <w:rPr>
                <w:sz w:val="22"/>
                <w:szCs w:val="22"/>
              </w:rPr>
              <w:t>7</w:t>
            </w:r>
            <w:r w:rsidRPr="009E0063">
              <w:rPr>
                <w:sz w:val="22"/>
                <w:szCs w:val="22"/>
                <w:lang w:val="en-US"/>
              </w:rPr>
              <w:t>3</w:t>
            </w:r>
          </w:p>
        </w:tc>
        <w:tc>
          <w:tcPr>
            <w:tcW w:w="1869" w:type="dxa"/>
            <w:shd w:val="clear" w:color="auto" w:fill="auto"/>
          </w:tcPr>
          <w:p w14:paraId="4C88FFB7" w14:textId="77777777" w:rsidR="005F4679" w:rsidRPr="009E0063" w:rsidRDefault="005F4679" w:rsidP="0099510E">
            <w:pPr>
              <w:rPr>
                <w:sz w:val="22"/>
                <w:szCs w:val="22"/>
              </w:rPr>
            </w:pPr>
            <w:r w:rsidRPr="009E0063">
              <w:rPr>
                <w:sz w:val="22"/>
                <w:szCs w:val="22"/>
              </w:rPr>
              <w:t>70</w:t>
            </w:r>
          </w:p>
        </w:tc>
        <w:tc>
          <w:tcPr>
            <w:tcW w:w="1869" w:type="dxa"/>
            <w:shd w:val="clear" w:color="auto" w:fill="auto"/>
          </w:tcPr>
          <w:p w14:paraId="3EC6ED4B" w14:textId="77777777" w:rsidR="005F4679" w:rsidRPr="009E0063" w:rsidRDefault="005F4679" w:rsidP="0099510E">
            <w:pPr>
              <w:rPr>
                <w:sz w:val="22"/>
                <w:szCs w:val="22"/>
              </w:rPr>
            </w:pPr>
            <w:r w:rsidRPr="009E0063">
              <w:rPr>
                <w:sz w:val="22"/>
                <w:szCs w:val="22"/>
              </w:rPr>
              <w:t>7</w:t>
            </w:r>
            <w:r w:rsidRPr="009E0063">
              <w:rPr>
                <w:sz w:val="22"/>
                <w:szCs w:val="22"/>
                <w:lang w:val="en-US"/>
              </w:rPr>
              <w:t>2</w:t>
            </w:r>
          </w:p>
        </w:tc>
      </w:tr>
    </w:tbl>
    <w:p w14:paraId="7D053475" w14:textId="77777777" w:rsidR="005F4679" w:rsidRDefault="005F4679" w:rsidP="005F4679"/>
    <w:p w14:paraId="67336C0C" w14:textId="3FF29C85" w:rsidR="007C3273" w:rsidRDefault="007C3273" w:rsidP="007C3273">
      <w:pPr>
        <w:pStyle w:val="ab"/>
        <w:kinsoku w:val="0"/>
        <w:overflowPunct w:val="0"/>
        <w:spacing w:line="192" w:lineRule="auto"/>
        <w:ind w:left="0"/>
        <w:textAlignment w:val="baseline"/>
        <w:rPr>
          <w:rFonts w:eastAsia="MS Mincho"/>
          <w:bCs/>
          <w:lang w:val="en-US" w:eastAsia="ar-SA"/>
        </w:rPr>
      </w:pPr>
      <w:r w:rsidRPr="007C3273">
        <w:rPr>
          <w:rFonts w:eastAsia="MS Mincho"/>
          <w:bCs/>
          <w:lang w:val="en-US" w:eastAsia="ar-SA"/>
        </w:rPr>
        <w:t xml:space="preserve">The </w:t>
      </w:r>
      <w:r w:rsidR="00CF3B1E">
        <w:rPr>
          <w:rFonts w:eastAsia="MS Mincho"/>
          <w:bCs/>
          <w:lang w:val="en-US" w:eastAsia="ar-SA"/>
        </w:rPr>
        <w:t>skill score</w:t>
      </w:r>
      <w:r w:rsidRPr="007C3273">
        <w:rPr>
          <w:rFonts w:eastAsia="MS Mincho"/>
          <w:bCs/>
          <w:lang w:val="en-US" w:eastAsia="ar-SA"/>
        </w:rPr>
        <w:t xml:space="preserve"> of </w:t>
      </w:r>
      <w:r w:rsidR="00CF3B1E">
        <w:rPr>
          <w:rFonts w:eastAsia="MS Mincho"/>
          <w:bCs/>
          <w:lang w:val="en-US" w:eastAsia="ar-SA"/>
        </w:rPr>
        <w:t>consensus forecast</w:t>
      </w:r>
      <w:r w:rsidRPr="007C3273">
        <w:rPr>
          <w:rFonts w:eastAsia="MS Mincho"/>
          <w:bCs/>
          <w:lang w:val="en-US" w:eastAsia="ar-SA"/>
        </w:rPr>
        <w:t xml:space="preserve"> throughout the territory </w:t>
      </w:r>
      <w:r w:rsidR="00CF3B1E">
        <w:rPr>
          <w:rFonts w:eastAsia="MS Mincho"/>
          <w:bCs/>
          <w:lang w:val="en-US" w:eastAsia="ar-SA"/>
        </w:rPr>
        <w:t xml:space="preserve">of North Eurasia </w:t>
      </w:r>
      <w:r w:rsidRPr="007C3273">
        <w:rPr>
          <w:rFonts w:eastAsia="MS Mincho"/>
          <w:bCs/>
          <w:lang w:val="en-US" w:eastAsia="ar-SA"/>
        </w:rPr>
        <w:t>for air temperature was 76%, for precipitation - 72%.</w:t>
      </w:r>
    </w:p>
    <w:p w14:paraId="369271FB" w14:textId="77777777" w:rsidR="007C3273" w:rsidRPr="007C3273" w:rsidRDefault="007C3273" w:rsidP="007C3273">
      <w:pPr>
        <w:pStyle w:val="ab"/>
        <w:kinsoku w:val="0"/>
        <w:overflowPunct w:val="0"/>
        <w:spacing w:line="192" w:lineRule="auto"/>
        <w:ind w:left="0"/>
        <w:textAlignment w:val="baseline"/>
        <w:rPr>
          <w:rFonts w:eastAsia="MS Mincho"/>
          <w:bCs/>
          <w:lang w:val="en-US" w:eastAsia="ar-SA"/>
        </w:rPr>
      </w:pPr>
    </w:p>
    <w:p w14:paraId="3AC4F30F" w14:textId="77777777" w:rsidR="007C3273" w:rsidRPr="007C3273" w:rsidRDefault="007C3273" w:rsidP="007C3273">
      <w:pPr>
        <w:pStyle w:val="ab"/>
        <w:kinsoku w:val="0"/>
        <w:overflowPunct w:val="0"/>
        <w:spacing w:line="192" w:lineRule="auto"/>
        <w:ind w:left="0" w:firstLine="720"/>
        <w:jc w:val="center"/>
        <w:textAlignment w:val="baseline"/>
        <w:rPr>
          <w:rFonts w:eastAsia="MS Mincho"/>
          <w:b/>
          <w:bCs/>
          <w:lang w:val="en-US" w:eastAsia="ar-SA"/>
        </w:rPr>
      </w:pPr>
    </w:p>
    <w:p w14:paraId="30AD531A" w14:textId="2F49A02C" w:rsidR="007C3273" w:rsidRPr="007C3273" w:rsidRDefault="007C3273" w:rsidP="008304C8">
      <w:pPr>
        <w:pStyle w:val="ab"/>
        <w:kinsoku w:val="0"/>
        <w:overflowPunct w:val="0"/>
        <w:ind w:left="0"/>
        <w:jc w:val="center"/>
        <w:textAlignment w:val="baseline"/>
        <w:rPr>
          <w:rFonts w:eastAsia="MS Mincho"/>
          <w:b/>
          <w:bCs/>
          <w:lang w:val="en-US" w:eastAsia="ar-SA"/>
        </w:rPr>
      </w:pPr>
      <w:r w:rsidRPr="007C3273">
        <w:rPr>
          <w:rFonts w:eastAsia="MS Mincho"/>
          <w:b/>
          <w:bCs/>
          <w:lang w:val="en-US" w:eastAsia="ar-SA"/>
        </w:rPr>
        <w:t>The main features of the SST (sea surface temperature) of the ocean and large-scale atmospheric circulation for the upcoming winter 2019/2020.</w:t>
      </w:r>
    </w:p>
    <w:p w14:paraId="0459DF52" w14:textId="77777777" w:rsidR="007C3273" w:rsidRPr="007C3273" w:rsidRDefault="007C3273" w:rsidP="007C3273">
      <w:pPr>
        <w:pStyle w:val="ab"/>
        <w:kinsoku w:val="0"/>
        <w:overflowPunct w:val="0"/>
        <w:spacing w:line="192" w:lineRule="auto"/>
        <w:ind w:left="0" w:firstLine="720"/>
        <w:textAlignment w:val="baseline"/>
        <w:rPr>
          <w:rFonts w:eastAsia="MS Mincho"/>
          <w:bCs/>
          <w:lang w:val="en-US" w:eastAsia="ar-SA"/>
        </w:rPr>
      </w:pPr>
    </w:p>
    <w:p w14:paraId="6C2BA176" w14:textId="35359FC5" w:rsidR="0000268A" w:rsidRPr="007C3273" w:rsidRDefault="007C3273" w:rsidP="008304C8">
      <w:pPr>
        <w:pStyle w:val="ab"/>
        <w:kinsoku w:val="0"/>
        <w:overflowPunct w:val="0"/>
        <w:ind w:left="0" w:firstLine="720"/>
        <w:jc w:val="both"/>
        <w:textAlignment w:val="baseline"/>
        <w:rPr>
          <w:rFonts w:eastAsia="MS Mincho"/>
          <w:bCs/>
          <w:lang w:val="en-US" w:eastAsia="ar-SA"/>
        </w:rPr>
      </w:pPr>
      <w:r w:rsidRPr="007C3273">
        <w:rPr>
          <w:rFonts w:eastAsia="MS Mincho"/>
          <w:bCs/>
          <w:lang w:val="en-US" w:eastAsia="ar-SA"/>
        </w:rPr>
        <w:t xml:space="preserve">For the upcoming winter season of 2019/2020, most </w:t>
      </w:r>
      <w:r>
        <w:rPr>
          <w:rFonts w:eastAsia="MS Mincho"/>
          <w:bCs/>
          <w:lang w:val="en-US" w:eastAsia="ar-SA"/>
        </w:rPr>
        <w:t xml:space="preserve">forecast </w:t>
      </w:r>
      <w:r w:rsidRPr="007C3273">
        <w:rPr>
          <w:rFonts w:eastAsia="MS Mincho"/>
          <w:bCs/>
          <w:lang w:val="en-US" w:eastAsia="ar-SA"/>
        </w:rPr>
        <w:t xml:space="preserve">centers predict significant anomalies of SST in the North Pacific. Positive (negative) anomalies are expected in the west and east (in the center) of the </w:t>
      </w:r>
      <w:r>
        <w:rPr>
          <w:rFonts w:eastAsia="MS Mincho"/>
          <w:bCs/>
          <w:lang w:val="en-US" w:eastAsia="ar-SA"/>
        </w:rPr>
        <w:t>North Pacific</w:t>
      </w:r>
      <w:r w:rsidRPr="007C3273">
        <w:rPr>
          <w:rFonts w:eastAsia="MS Mincho"/>
          <w:bCs/>
          <w:lang w:val="en-US" w:eastAsia="ar-SA"/>
        </w:rPr>
        <w:t xml:space="preserve">, which can lead to a change in the intensity and geographical position of the main centers of action of the atmosphere - the Hawaiian anticyclone and the Aleutian minimum. According to IRI / CPC forecasts, the probabilities of the events of La Nina, neutral phase and El Nino (Nino3.4, threshold values: -0.5 ° C and 0.5 ° C) in the coming winter season: 5%, 67% and 28%. In the North Atlantic, the distribution of prognostic anomalies corresponds to the positive </w:t>
      </w:r>
      <w:proofErr w:type="spellStart"/>
      <w:r w:rsidRPr="007C3273">
        <w:rPr>
          <w:rFonts w:eastAsia="MS Mincho"/>
          <w:bCs/>
          <w:lang w:val="en-US" w:eastAsia="ar-SA"/>
        </w:rPr>
        <w:t>tripole</w:t>
      </w:r>
      <w:proofErr w:type="spellEnd"/>
      <w:r w:rsidRPr="007C3273">
        <w:rPr>
          <w:rFonts w:eastAsia="MS Mincho"/>
          <w:bCs/>
          <w:lang w:val="en-US" w:eastAsia="ar-SA"/>
        </w:rPr>
        <w:t xml:space="preserve"> phase associated with the positive NAO phase. Significant positive SST anomalies are expected in the Gulf Stream and Iceland, as well as in the North and Norwegian Seas. According to forecasts of most centers, a positive phase of the North Atlantic </w:t>
      </w:r>
      <w:r w:rsidR="008304C8">
        <w:rPr>
          <w:rFonts w:eastAsia="MS Mincho"/>
          <w:bCs/>
          <w:lang w:val="en-US" w:eastAsia="ar-SA"/>
        </w:rPr>
        <w:t xml:space="preserve">Oscillation </w:t>
      </w:r>
      <w:r w:rsidRPr="007C3273">
        <w:rPr>
          <w:rFonts w:eastAsia="MS Mincho"/>
          <w:bCs/>
          <w:lang w:val="en-US" w:eastAsia="ar-SA"/>
        </w:rPr>
        <w:t xml:space="preserve">(NAO) is expected in the coming winter. Positive values ​​of the NAO index are associated with positive air temperature anomalies in northern Europe and negative in southern Europe. The winter season 2019-2020 is expected to be warmer than usual in most of Northern Eurasia, according to the forecasts of most models. Negative or near normal temperature values ​​are most likely in the south of Siberia and in Central Asia. Precipitation forecasts have many contradictions and uncertainties. Most models predict excess moisture in the north of Siberia and the Far East, </w:t>
      </w:r>
      <w:r w:rsidR="008304C8">
        <w:rPr>
          <w:rFonts w:eastAsia="MS Mincho"/>
          <w:bCs/>
          <w:lang w:val="en-US" w:eastAsia="ar-SA"/>
        </w:rPr>
        <w:t>ECMWF predicts</w:t>
      </w:r>
      <w:r w:rsidRPr="007C3273">
        <w:rPr>
          <w:rFonts w:eastAsia="MS Mincho"/>
          <w:bCs/>
          <w:lang w:val="en-US" w:eastAsia="ar-SA"/>
        </w:rPr>
        <w:t xml:space="preserve"> - precipitation deficit in the south of Eastern Siberia and the Far East.</w:t>
      </w:r>
    </w:p>
    <w:p w14:paraId="60DE0A20" w14:textId="77777777" w:rsidR="0000268A" w:rsidRDefault="0000268A" w:rsidP="008304C8">
      <w:pPr>
        <w:pStyle w:val="ab"/>
        <w:kinsoku w:val="0"/>
        <w:overflowPunct w:val="0"/>
        <w:spacing w:line="192" w:lineRule="auto"/>
        <w:jc w:val="both"/>
        <w:textAlignment w:val="baseline"/>
        <w:rPr>
          <w:sz w:val="28"/>
        </w:rPr>
      </w:pPr>
    </w:p>
    <w:p w14:paraId="15FF299E" w14:textId="5962A72A" w:rsidR="008304C8" w:rsidRPr="008304C8" w:rsidRDefault="008304C8" w:rsidP="008304C8">
      <w:pPr>
        <w:pStyle w:val="11"/>
        <w:kinsoku w:val="0"/>
        <w:overflowPunct w:val="0"/>
        <w:jc w:val="both"/>
        <w:textAlignment w:val="baseline"/>
        <w:rPr>
          <w:b/>
          <w:color w:val="000000"/>
          <w:shd w:val="clear" w:color="auto" w:fill="FFFFFF"/>
        </w:rPr>
      </w:pPr>
      <w:proofErr w:type="spellStart"/>
      <w:r w:rsidRPr="008304C8">
        <w:rPr>
          <w:b/>
          <w:color w:val="000000"/>
          <w:shd w:val="clear" w:color="auto" w:fill="FFFFFF"/>
        </w:rPr>
        <w:t>Consensus</w:t>
      </w:r>
      <w:proofErr w:type="spellEnd"/>
      <w:r w:rsidRPr="008304C8">
        <w:rPr>
          <w:b/>
          <w:color w:val="000000"/>
          <w:shd w:val="clear" w:color="auto" w:fill="FFFFFF"/>
        </w:rPr>
        <w:t xml:space="preserve"> </w:t>
      </w:r>
      <w:proofErr w:type="spellStart"/>
      <w:r w:rsidRPr="008304C8">
        <w:rPr>
          <w:b/>
          <w:color w:val="000000"/>
          <w:shd w:val="clear" w:color="auto" w:fill="FFFFFF"/>
        </w:rPr>
        <w:t>forecast</w:t>
      </w:r>
      <w:proofErr w:type="spellEnd"/>
      <w:r w:rsidRPr="008304C8">
        <w:rPr>
          <w:b/>
          <w:color w:val="000000"/>
          <w:shd w:val="clear" w:color="auto" w:fill="FFFFFF"/>
        </w:rPr>
        <w:t xml:space="preserve"> </w:t>
      </w:r>
      <w:proofErr w:type="spellStart"/>
      <w:r w:rsidRPr="008304C8">
        <w:rPr>
          <w:b/>
          <w:color w:val="000000"/>
          <w:shd w:val="clear" w:color="auto" w:fill="FFFFFF"/>
        </w:rPr>
        <w:t>of</w:t>
      </w:r>
      <w:proofErr w:type="spellEnd"/>
      <w:r w:rsidRPr="008304C8">
        <w:rPr>
          <w:b/>
          <w:color w:val="000000"/>
          <w:shd w:val="clear" w:color="auto" w:fill="FFFFFF"/>
        </w:rPr>
        <w:t xml:space="preserve"> </w:t>
      </w:r>
      <w:proofErr w:type="spellStart"/>
      <w:r w:rsidRPr="008304C8">
        <w:rPr>
          <w:b/>
          <w:color w:val="000000"/>
          <w:shd w:val="clear" w:color="auto" w:fill="FFFFFF"/>
        </w:rPr>
        <w:t>anomalies</w:t>
      </w:r>
      <w:proofErr w:type="spellEnd"/>
      <w:r w:rsidRPr="008304C8">
        <w:rPr>
          <w:b/>
          <w:color w:val="000000"/>
          <w:shd w:val="clear" w:color="auto" w:fill="FFFFFF"/>
        </w:rPr>
        <w:t xml:space="preserve"> </w:t>
      </w:r>
      <w:proofErr w:type="spellStart"/>
      <w:r>
        <w:rPr>
          <w:b/>
          <w:color w:val="000000"/>
          <w:shd w:val="clear" w:color="auto" w:fill="FFFFFF"/>
        </w:rPr>
        <w:t>of</w:t>
      </w:r>
      <w:proofErr w:type="spellEnd"/>
      <w:r w:rsidRPr="008304C8">
        <w:rPr>
          <w:b/>
          <w:color w:val="000000"/>
          <w:shd w:val="clear" w:color="auto" w:fill="FFFFFF"/>
        </w:rPr>
        <w:t xml:space="preserve"> </w:t>
      </w:r>
      <w:proofErr w:type="spellStart"/>
      <w:r w:rsidRPr="008304C8">
        <w:rPr>
          <w:b/>
          <w:color w:val="000000"/>
          <w:shd w:val="clear" w:color="auto" w:fill="FFFFFF"/>
        </w:rPr>
        <w:t>surface</w:t>
      </w:r>
      <w:proofErr w:type="spellEnd"/>
      <w:r w:rsidRPr="008304C8">
        <w:rPr>
          <w:b/>
          <w:color w:val="000000"/>
          <w:shd w:val="clear" w:color="auto" w:fill="FFFFFF"/>
        </w:rPr>
        <w:t xml:space="preserve"> </w:t>
      </w:r>
      <w:proofErr w:type="spellStart"/>
      <w:r w:rsidRPr="008304C8">
        <w:rPr>
          <w:b/>
          <w:color w:val="000000"/>
          <w:shd w:val="clear" w:color="auto" w:fill="FFFFFF"/>
        </w:rPr>
        <w:t>air</w:t>
      </w:r>
      <w:proofErr w:type="spellEnd"/>
      <w:r w:rsidRPr="008304C8">
        <w:rPr>
          <w:b/>
          <w:color w:val="000000"/>
          <w:shd w:val="clear" w:color="auto" w:fill="FFFFFF"/>
        </w:rPr>
        <w:t xml:space="preserve"> </w:t>
      </w:r>
      <w:proofErr w:type="spellStart"/>
      <w:r w:rsidRPr="008304C8">
        <w:rPr>
          <w:b/>
          <w:color w:val="000000"/>
          <w:shd w:val="clear" w:color="auto" w:fill="FFFFFF"/>
        </w:rPr>
        <w:t>temperature</w:t>
      </w:r>
      <w:proofErr w:type="spellEnd"/>
      <w:r w:rsidRPr="008304C8">
        <w:rPr>
          <w:b/>
          <w:color w:val="000000"/>
          <w:shd w:val="clear" w:color="auto" w:fill="FFFFFF"/>
        </w:rPr>
        <w:t xml:space="preserve"> </w:t>
      </w:r>
      <w:proofErr w:type="spellStart"/>
      <w:r w:rsidRPr="008304C8">
        <w:rPr>
          <w:b/>
          <w:color w:val="000000"/>
          <w:shd w:val="clear" w:color="auto" w:fill="FFFFFF"/>
        </w:rPr>
        <w:t>and</w:t>
      </w:r>
      <w:proofErr w:type="spellEnd"/>
      <w:r w:rsidRPr="008304C8">
        <w:rPr>
          <w:b/>
          <w:color w:val="000000"/>
          <w:shd w:val="clear" w:color="auto" w:fill="FFFFFF"/>
        </w:rPr>
        <w:t xml:space="preserve"> </w:t>
      </w:r>
      <w:proofErr w:type="spellStart"/>
      <w:r w:rsidRPr="008304C8">
        <w:rPr>
          <w:b/>
          <w:color w:val="000000"/>
          <w:shd w:val="clear" w:color="auto" w:fill="FFFFFF"/>
        </w:rPr>
        <w:t>precipitation</w:t>
      </w:r>
      <w:proofErr w:type="spellEnd"/>
      <w:r w:rsidRPr="008304C8">
        <w:rPr>
          <w:b/>
          <w:color w:val="000000"/>
          <w:shd w:val="clear" w:color="auto" w:fill="FFFFFF"/>
        </w:rPr>
        <w:t xml:space="preserve"> </w:t>
      </w:r>
      <w:proofErr w:type="spellStart"/>
      <w:r w:rsidRPr="008304C8">
        <w:rPr>
          <w:b/>
          <w:color w:val="000000"/>
          <w:shd w:val="clear" w:color="auto" w:fill="FFFFFF"/>
        </w:rPr>
        <w:t>for</w:t>
      </w:r>
      <w:proofErr w:type="spellEnd"/>
      <w:r w:rsidRPr="008304C8">
        <w:rPr>
          <w:b/>
          <w:color w:val="000000"/>
          <w:shd w:val="clear" w:color="auto" w:fill="FFFFFF"/>
        </w:rPr>
        <w:t xml:space="preserve"> </w:t>
      </w:r>
      <w:proofErr w:type="spellStart"/>
      <w:r w:rsidRPr="008304C8">
        <w:rPr>
          <w:b/>
          <w:color w:val="000000"/>
          <w:shd w:val="clear" w:color="auto" w:fill="FFFFFF"/>
        </w:rPr>
        <w:t>the</w:t>
      </w:r>
      <w:proofErr w:type="spellEnd"/>
      <w:r w:rsidRPr="008304C8">
        <w:rPr>
          <w:b/>
          <w:color w:val="000000"/>
          <w:shd w:val="clear" w:color="auto" w:fill="FFFFFF"/>
        </w:rPr>
        <w:t xml:space="preserve"> </w:t>
      </w:r>
      <w:r>
        <w:rPr>
          <w:b/>
          <w:color w:val="000000"/>
          <w:shd w:val="clear" w:color="auto" w:fill="FFFFFF"/>
        </w:rPr>
        <w:t>DJF</w:t>
      </w:r>
      <w:r w:rsidRPr="008304C8">
        <w:rPr>
          <w:b/>
          <w:color w:val="000000"/>
          <w:shd w:val="clear" w:color="auto" w:fill="FFFFFF"/>
        </w:rPr>
        <w:t xml:space="preserve"> 2019/2020.</w:t>
      </w:r>
    </w:p>
    <w:p w14:paraId="78EC4233" w14:textId="77777777" w:rsidR="008304C8" w:rsidRPr="008304C8" w:rsidRDefault="008304C8" w:rsidP="008304C8">
      <w:pPr>
        <w:pStyle w:val="11"/>
        <w:kinsoku w:val="0"/>
        <w:overflowPunct w:val="0"/>
        <w:jc w:val="both"/>
        <w:textAlignment w:val="baseline"/>
        <w:rPr>
          <w:b/>
          <w:color w:val="000000"/>
          <w:shd w:val="clear" w:color="auto" w:fill="FFFFFF"/>
        </w:rPr>
      </w:pPr>
    </w:p>
    <w:p w14:paraId="20AD0DA5" w14:textId="62BE5EB1" w:rsidR="009D5527" w:rsidRPr="008304C8" w:rsidRDefault="008304C8" w:rsidP="008304C8">
      <w:pPr>
        <w:pStyle w:val="11"/>
        <w:kinsoku w:val="0"/>
        <w:overflowPunct w:val="0"/>
        <w:ind w:left="0"/>
        <w:jc w:val="both"/>
        <w:textAlignment w:val="baseline"/>
      </w:pP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winter</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2019/2020, </w:t>
      </w:r>
      <w:proofErr w:type="spellStart"/>
      <w:r w:rsidRPr="008304C8">
        <w:rPr>
          <w:color w:val="000000"/>
          <w:shd w:val="clear" w:color="auto" w:fill="FFFFFF"/>
        </w:rPr>
        <w:t>over</w:t>
      </w:r>
      <w:proofErr w:type="spellEnd"/>
      <w:r w:rsidRPr="008304C8">
        <w:rPr>
          <w:color w:val="000000"/>
          <w:shd w:val="clear" w:color="auto" w:fill="FFFFFF"/>
        </w:rPr>
        <w:t xml:space="preserve"> </w:t>
      </w:r>
      <w:proofErr w:type="spellStart"/>
      <w:r w:rsidRPr="008304C8">
        <w:rPr>
          <w:color w:val="000000"/>
          <w:shd w:val="clear" w:color="auto" w:fill="FFFFFF"/>
        </w:rPr>
        <w:t>Western</w:t>
      </w:r>
      <w:proofErr w:type="spellEnd"/>
      <w:r w:rsidRPr="008304C8">
        <w:rPr>
          <w:color w:val="000000"/>
          <w:shd w:val="clear" w:color="auto" w:fill="FFFFFF"/>
        </w:rPr>
        <w:t xml:space="preserve"> </w:t>
      </w:r>
      <w:proofErr w:type="spellStart"/>
      <w:r w:rsidRPr="008304C8">
        <w:rPr>
          <w:color w:val="000000"/>
          <w:shd w:val="clear" w:color="auto" w:fill="FFFFFF"/>
        </w:rPr>
        <w:t>Siberia</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northeast</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Yakutia</w:t>
      </w:r>
      <w:proofErr w:type="spellEnd"/>
      <w:r w:rsidRPr="008304C8">
        <w:rPr>
          <w:color w:val="000000"/>
          <w:shd w:val="clear" w:color="auto" w:fill="FFFFFF"/>
        </w:rPr>
        <w:t xml:space="preserve"> </w:t>
      </w:r>
      <w:proofErr w:type="spellStart"/>
      <w:r w:rsidRPr="008304C8">
        <w:rPr>
          <w:color w:val="000000"/>
          <w:shd w:val="clear" w:color="auto" w:fill="FFFFFF"/>
        </w:rPr>
        <w:t>and</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Chukchi</w:t>
      </w:r>
      <w:proofErr w:type="spellEnd"/>
      <w:r w:rsidRPr="008304C8">
        <w:rPr>
          <w:color w:val="000000"/>
          <w:shd w:val="clear" w:color="auto" w:fill="FFFFFF"/>
        </w:rPr>
        <w:t xml:space="preserve"> </w:t>
      </w:r>
      <w:proofErr w:type="spellStart"/>
      <w:r w:rsidRPr="008304C8">
        <w:rPr>
          <w:color w:val="000000"/>
          <w:shd w:val="clear" w:color="auto" w:fill="FFFFFF"/>
        </w:rPr>
        <w:t>region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temperature</w:t>
      </w:r>
      <w:proofErr w:type="spellEnd"/>
      <w:r w:rsidRPr="008304C8">
        <w:rPr>
          <w:color w:val="000000"/>
          <w:shd w:val="clear" w:color="auto" w:fill="FFFFFF"/>
        </w:rPr>
        <w:t xml:space="preserve"> </w:t>
      </w:r>
      <w:proofErr w:type="spellStart"/>
      <w:r w:rsidRPr="008304C8">
        <w:rPr>
          <w:color w:val="000000"/>
          <w:shd w:val="clear" w:color="auto" w:fill="FFFFFF"/>
        </w:rPr>
        <w:t>regime</w:t>
      </w:r>
      <w:proofErr w:type="spellEnd"/>
      <w:r w:rsidRPr="008304C8">
        <w:rPr>
          <w:color w:val="000000"/>
          <w:shd w:val="clear" w:color="auto" w:fill="FFFFFF"/>
        </w:rPr>
        <w:t xml:space="preserve"> </w:t>
      </w:r>
      <w:proofErr w:type="spellStart"/>
      <w:r w:rsidRPr="008304C8">
        <w:rPr>
          <w:color w:val="000000"/>
          <w:shd w:val="clear" w:color="auto" w:fill="FFFFFF"/>
        </w:rPr>
        <w:t>is</w:t>
      </w:r>
      <w:proofErr w:type="spellEnd"/>
      <w:r w:rsidRPr="008304C8">
        <w:rPr>
          <w:color w:val="000000"/>
          <w:shd w:val="clear" w:color="auto" w:fill="FFFFFF"/>
        </w:rPr>
        <w:t xml:space="preserve"> </w:t>
      </w:r>
      <w:proofErr w:type="spellStart"/>
      <w:r w:rsidRPr="008304C8">
        <w:rPr>
          <w:color w:val="000000"/>
          <w:shd w:val="clear" w:color="auto" w:fill="FFFFFF"/>
        </w:rPr>
        <w:t>expected</w:t>
      </w:r>
      <w:proofErr w:type="spellEnd"/>
      <w:r w:rsidRPr="008304C8">
        <w:rPr>
          <w:color w:val="000000"/>
          <w:shd w:val="clear" w:color="auto" w:fill="FFFFFF"/>
        </w:rPr>
        <w:t xml:space="preserve"> </w:t>
      </w:r>
      <w:proofErr w:type="spellStart"/>
      <w:r w:rsidRPr="008304C8">
        <w:rPr>
          <w:color w:val="000000"/>
          <w:shd w:val="clear" w:color="auto" w:fill="FFFFFF"/>
        </w:rPr>
        <w:t>to</w:t>
      </w:r>
      <w:proofErr w:type="spellEnd"/>
      <w:r w:rsidRPr="008304C8">
        <w:rPr>
          <w:color w:val="000000"/>
          <w:shd w:val="clear" w:color="auto" w:fill="FFFFFF"/>
        </w:rPr>
        <w:t xml:space="preserve"> </w:t>
      </w:r>
      <w:proofErr w:type="spellStart"/>
      <w:r w:rsidRPr="008304C8">
        <w:rPr>
          <w:color w:val="000000"/>
          <w:shd w:val="clear" w:color="auto" w:fill="FFFFFF"/>
        </w:rPr>
        <w:t>be</w:t>
      </w:r>
      <w:proofErr w:type="spellEnd"/>
      <w:r w:rsidRPr="008304C8">
        <w:rPr>
          <w:color w:val="000000"/>
          <w:shd w:val="clear" w:color="auto" w:fill="FFFFFF"/>
        </w:rPr>
        <w:t xml:space="preserve"> </w:t>
      </w:r>
      <w:proofErr w:type="spellStart"/>
      <w:r w:rsidRPr="008304C8">
        <w:rPr>
          <w:color w:val="000000"/>
          <w:shd w:val="clear" w:color="auto" w:fill="FFFFFF"/>
        </w:rPr>
        <w:t>above</w:t>
      </w:r>
      <w:proofErr w:type="spellEnd"/>
      <w:r w:rsidRPr="008304C8">
        <w:rPr>
          <w:color w:val="000000"/>
          <w:shd w:val="clear" w:color="auto" w:fill="FFFFFF"/>
        </w:rPr>
        <w:t xml:space="preserve"> </w:t>
      </w:r>
      <w:proofErr w:type="spellStart"/>
      <w:r w:rsidRPr="008304C8">
        <w:rPr>
          <w:color w:val="000000"/>
          <w:shd w:val="clear" w:color="auto" w:fill="FFFFFF"/>
        </w:rPr>
        <w:t>normal</w:t>
      </w:r>
      <w:proofErr w:type="spellEnd"/>
      <w:r w:rsidRPr="008304C8">
        <w:rPr>
          <w:color w:val="000000"/>
          <w:shd w:val="clear" w:color="auto" w:fill="FFFFFF"/>
        </w:rPr>
        <w:t xml:space="preserve"> ​​</w:t>
      </w:r>
      <w:proofErr w:type="spellStart"/>
      <w:r w:rsidRPr="008304C8">
        <w:rPr>
          <w:color w:val="000000"/>
          <w:shd w:val="clear" w:color="auto" w:fill="FFFFFF"/>
        </w:rPr>
        <w:t>with</w:t>
      </w:r>
      <w:proofErr w:type="spellEnd"/>
      <w:r w:rsidRPr="008304C8">
        <w:rPr>
          <w:color w:val="000000"/>
          <w:shd w:val="clear" w:color="auto" w:fill="FFFFFF"/>
        </w:rPr>
        <w:t xml:space="preserve"> a </w:t>
      </w:r>
      <w:proofErr w:type="spellStart"/>
      <w:r w:rsidRPr="008304C8">
        <w:rPr>
          <w:color w:val="000000"/>
          <w:shd w:val="clear" w:color="auto" w:fill="FFFFFF"/>
        </w:rPr>
        <w:t>probability</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about</w:t>
      </w:r>
      <w:proofErr w:type="spellEnd"/>
      <w:r w:rsidRPr="008304C8">
        <w:rPr>
          <w:color w:val="000000"/>
          <w:shd w:val="clear" w:color="auto" w:fill="FFFFFF"/>
        </w:rPr>
        <w:t xml:space="preserve"> 60%.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south</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Siberia</w:t>
      </w:r>
      <w:proofErr w:type="spellEnd"/>
      <w:r w:rsidRPr="008304C8">
        <w:rPr>
          <w:color w:val="000000"/>
          <w:shd w:val="clear" w:color="auto" w:fill="FFFFFF"/>
        </w:rPr>
        <w:t xml:space="preserve">, </w:t>
      </w:r>
      <w:proofErr w:type="spellStart"/>
      <w:r w:rsidRPr="008304C8">
        <w:rPr>
          <w:color w:val="000000"/>
          <w:shd w:val="clear" w:color="auto" w:fill="FFFFFF"/>
        </w:rPr>
        <w:t>temperature</w:t>
      </w:r>
      <w:proofErr w:type="spellEnd"/>
      <w:r w:rsidRPr="008304C8">
        <w:rPr>
          <w:color w:val="000000"/>
          <w:shd w:val="clear" w:color="auto" w:fill="FFFFFF"/>
        </w:rPr>
        <w:t xml:space="preserve"> </w:t>
      </w:r>
      <w:proofErr w:type="spellStart"/>
      <w:r w:rsidRPr="008304C8">
        <w:rPr>
          <w:color w:val="000000"/>
          <w:shd w:val="clear" w:color="auto" w:fill="FFFFFF"/>
        </w:rPr>
        <w:t>anomalies</w:t>
      </w:r>
      <w:proofErr w:type="spellEnd"/>
      <w:r w:rsidRPr="008304C8">
        <w:rPr>
          <w:color w:val="000000"/>
          <w:shd w:val="clear" w:color="auto" w:fill="FFFFFF"/>
        </w:rPr>
        <w:t xml:space="preserve"> </w:t>
      </w:r>
      <w:proofErr w:type="spellStart"/>
      <w:r w:rsidRPr="008304C8">
        <w:rPr>
          <w:color w:val="000000"/>
          <w:shd w:val="clear" w:color="auto" w:fill="FFFFFF"/>
        </w:rPr>
        <w:t>might</w:t>
      </w:r>
      <w:proofErr w:type="spellEnd"/>
      <w:r w:rsidRPr="008304C8">
        <w:rPr>
          <w:color w:val="000000"/>
          <w:shd w:val="clear" w:color="auto" w:fill="FFFFFF"/>
        </w:rPr>
        <w:t xml:space="preserve"> </w:t>
      </w:r>
      <w:proofErr w:type="spellStart"/>
      <w:r w:rsidRPr="008304C8">
        <w:rPr>
          <w:color w:val="000000"/>
          <w:shd w:val="clear" w:color="auto" w:fill="FFFFFF"/>
        </w:rPr>
        <w:t>be</w:t>
      </w:r>
      <w:proofErr w:type="spellEnd"/>
      <w:r w:rsidRPr="008304C8">
        <w:rPr>
          <w:color w:val="000000"/>
          <w:shd w:val="clear" w:color="auto" w:fill="FFFFFF"/>
        </w:rPr>
        <w:t xml:space="preserve"> </w:t>
      </w:r>
      <w:proofErr w:type="spellStart"/>
      <w:r w:rsidRPr="008304C8">
        <w:rPr>
          <w:color w:val="000000"/>
          <w:shd w:val="clear" w:color="auto" w:fill="FFFFFF"/>
        </w:rPr>
        <w:t>higher</w:t>
      </w:r>
      <w:proofErr w:type="spellEnd"/>
      <w:r w:rsidRPr="008304C8">
        <w:rPr>
          <w:color w:val="000000"/>
          <w:shd w:val="clear" w:color="auto" w:fill="FFFFFF"/>
        </w:rPr>
        <w:t xml:space="preserve"> </w:t>
      </w:r>
      <w:proofErr w:type="spellStart"/>
      <w:r w:rsidRPr="008304C8">
        <w:rPr>
          <w:color w:val="000000"/>
          <w:shd w:val="clear" w:color="auto" w:fill="FFFFFF"/>
        </w:rPr>
        <w:t>than</w:t>
      </w:r>
      <w:proofErr w:type="spellEnd"/>
      <w:r w:rsidRPr="008304C8">
        <w:rPr>
          <w:color w:val="000000"/>
          <w:shd w:val="clear" w:color="auto" w:fill="FFFFFF"/>
        </w:rPr>
        <w:t xml:space="preserve"> </w:t>
      </w:r>
      <w:proofErr w:type="spellStart"/>
      <w:r w:rsidRPr="008304C8">
        <w:rPr>
          <w:color w:val="000000"/>
          <w:shd w:val="clear" w:color="auto" w:fill="FFFFFF"/>
        </w:rPr>
        <w:t>normal</w:t>
      </w:r>
      <w:proofErr w:type="spellEnd"/>
      <w:r w:rsidRPr="008304C8">
        <w:rPr>
          <w:color w:val="000000"/>
          <w:shd w:val="clear" w:color="auto" w:fill="FFFFFF"/>
        </w:rPr>
        <w:t xml:space="preserve">. </w:t>
      </w:r>
      <w:proofErr w:type="spellStart"/>
      <w:r w:rsidRPr="008304C8">
        <w:rPr>
          <w:color w:val="000000"/>
          <w:shd w:val="clear" w:color="auto" w:fill="FFFFFF"/>
        </w:rPr>
        <w:t>An</w:t>
      </w:r>
      <w:proofErr w:type="spellEnd"/>
      <w:r w:rsidRPr="008304C8">
        <w:rPr>
          <w:color w:val="000000"/>
          <w:shd w:val="clear" w:color="auto" w:fill="FFFFFF"/>
        </w:rPr>
        <w:t xml:space="preserve"> </w:t>
      </w:r>
      <w:proofErr w:type="spellStart"/>
      <w:r w:rsidRPr="008304C8">
        <w:rPr>
          <w:color w:val="000000"/>
          <w:shd w:val="clear" w:color="auto" w:fill="FFFFFF"/>
        </w:rPr>
        <w:t>increased</w:t>
      </w:r>
      <w:proofErr w:type="spellEnd"/>
      <w:r w:rsidRPr="008304C8">
        <w:rPr>
          <w:color w:val="000000"/>
          <w:shd w:val="clear" w:color="auto" w:fill="FFFFFF"/>
        </w:rPr>
        <w:t xml:space="preserve"> </w:t>
      </w:r>
      <w:proofErr w:type="spellStart"/>
      <w:r w:rsidRPr="008304C8">
        <w:rPr>
          <w:color w:val="000000"/>
          <w:shd w:val="clear" w:color="auto" w:fill="FFFFFF"/>
        </w:rPr>
        <w:t>air</w:t>
      </w:r>
      <w:proofErr w:type="spellEnd"/>
      <w:r w:rsidRPr="008304C8">
        <w:rPr>
          <w:color w:val="000000"/>
          <w:shd w:val="clear" w:color="auto" w:fill="FFFFFF"/>
        </w:rPr>
        <w:t xml:space="preserve"> </w:t>
      </w:r>
      <w:proofErr w:type="spellStart"/>
      <w:r w:rsidRPr="008304C8">
        <w:rPr>
          <w:color w:val="000000"/>
          <w:shd w:val="clear" w:color="auto" w:fill="FFFFFF"/>
        </w:rPr>
        <w:t>temperature</w:t>
      </w:r>
      <w:proofErr w:type="spellEnd"/>
      <w:r w:rsidRPr="008304C8">
        <w:rPr>
          <w:color w:val="000000"/>
          <w:shd w:val="clear" w:color="auto" w:fill="FFFFFF"/>
        </w:rPr>
        <w:t xml:space="preserve"> </w:t>
      </w:r>
      <w:proofErr w:type="spellStart"/>
      <w:r w:rsidRPr="008304C8">
        <w:rPr>
          <w:color w:val="000000"/>
          <w:shd w:val="clear" w:color="auto" w:fill="FFFFFF"/>
        </w:rPr>
        <w:t>anomaly</w:t>
      </w:r>
      <w:proofErr w:type="spellEnd"/>
      <w:r w:rsidRPr="008304C8">
        <w:rPr>
          <w:color w:val="000000"/>
          <w:shd w:val="clear" w:color="auto" w:fill="FFFFFF"/>
        </w:rPr>
        <w:t xml:space="preserve"> </w:t>
      </w:r>
      <w:proofErr w:type="spellStart"/>
      <w:r w:rsidRPr="008304C8">
        <w:rPr>
          <w:color w:val="000000"/>
          <w:shd w:val="clear" w:color="auto" w:fill="FFFFFF"/>
        </w:rPr>
        <w:t>with</w:t>
      </w:r>
      <w:proofErr w:type="spellEnd"/>
      <w:r w:rsidRPr="008304C8">
        <w:rPr>
          <w:color w:val="000000"/>
          <w:shd w:val="clear" w:color="auto" w:fill="FFFFFF"/>
        </w:rPr>
        <w:t xml:space="preserve"> a </w:t>
      </w:r>
      <w:proofErr w:type="spellStart"/>
      <w:r w:rsidRPr="008304C8">
        <w:rPr>
          <w:color w:val="000000"/>
          <w:shd w:val="clear" w:color="auto" w:fill="FFFFFF"/>
        </w:rPr>
        <w:t>probability</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about</w:t>
      </w:r>
      <w:proofErr w:type="spellEnd"/>
      <w:r w:rsidRPr="008304C8">
        <w:rPr>
          <w:color w:val="000000"/>
          <w:shd w:val="clear" w:color="auto" w:fill="FFFFFF"/>
        </w:rPr>
        <w:t xml:space="preserve"> 40% </w:t>
      </w:r>
      <w:proofErr w:type="spellStart"/>
      <w:r w:rsidRPr="008304C8">
        <w:rPr>
          <w:color w:val="000000"/>
          <w:shd w:val="clear" w:color="auto" w:fill="FFFFFF"/>
        </w:rPr>
        <w:t>is</w:t>
      </w:r>
      <w:proofErr w:type="spellEnd"/>
      <w:r w:rsidRPr="008304C8">
        <w:rPr>
          <w:color w:val="000000"/>
          <w:shd w:val="clear" w:color="auto" w:fill="FFFFFF"/>
        </w:rPr>
        <w:t xml:space="preserve"> </w:t>
      </w:r>
      <w:proofErr w:type="spellStart"/>
      <w:r w:rsidRPr="008304C8">
        <w:rPr>
          <w:color w:val="000000"/>
          <w:shd w:val="clear" w:color="auto" w:fill="FFFFFF"/>
        </w:rPr>
        <w:t>predicted</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Uzbekistan</w:t>
      </w:r>
      <w:proofErr w:type="spellEnd"/>
      <w:r w:rsidRPr="008304C8">
        <w:rPr>
          <w:color w:val="000000"/>
          <w:shd w:val="clear" w:color="auto" w:fill="FFFFFF"/>
        </w:rPr>
        <w:t xml:space="preserve">, </w:t>
      </w:r>
      <w:proofErr w:type="spellStart"/>
      <w:r w:rsidRPr="008304C8">
        <w:rPr>
          <w:color w:val="000000"/>
          <w:shd w:val="clear" w:color="auto" w:fill="FFFFFF"/>
        </w:rPr>
        <w:t>Turkmenistan</w:t>
      </w:r>
      <w:proofErr w:type="spellEnd"/>
      <w:r w:rsidRPr="008304C8">
        <w:rPr>
          <w:color w:val="000000"/>
          <w:shd w:val="clear" w:color="auto" w:fill="FFFFFF"/>
        </w:rPr>
        <w:t xml:space="preserve">, </w:t>
      </w:r>
      <w:proofErr w:type="spellStart"/>
      <w:r w:rsidRPr="008304C8">
        <w:rPr>
          <w:color w:val="000000"/>
          <w:shd w:val="clear" w:color="auto" w:fill="FFFFFF"/>
        </w:rPr>
        <w:t>Kyrgyzstan</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south</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Kazakhstan</w:t>
      </w:r>
      <w:proofErr w:type="spellEnd"/>
      <w:r w:rsidRPr="008304C8">
        <w:rPr>
          <w:color w:val="000000"/>
          <w:shd w:val="clear" w:color="auto" w:fill="FFFFFF"/>
        </w:rPr>
        <w:t xml:space="preserve"> </w:t>
      </w:r>
      <w:proofErr w:type="spellStart"/>
      <w:r w:rsidRPr="008304C8">
        <w:rPr>
          <w:color w:val="000000"/>
          <w:shd w:val="clear" w:color="auto" w:fill="FFFFFF"/>
        </w:rPr>
        <w:t>and</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north</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Tajikistan</w:t>
      </w:r>
      <w:proofErr w:type="spellEnd"/>
      <w:r w:rsidRPr="008304C8">
        <w:rPr>
          <w:color w:val="000000"/>
          <w:shd w:val="clear" w:color="auto" w:fill="FFFFFF"/>
        </w:rPr>
        <w:t xml:space="preserve">. </w:t>
      </w:r>
      <w:proofErr w:type="spellStart"/>
      <w:r w:rsidRPr="008304C8">
        <w:rPr>
          <w:color w:val="000000"/>
          <w:shd w:val="clear" w:color="auto" w:fill="FFFFFF"/>
        </w:rPr>
        <w:t>In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CIS </w:t>
      </w:r>
      <w:proofErr w:type="spellStart"/>
      <w:r w:rsidRPr="008304C8">
        <w:rPr>
          <w:color w:val="000000"/>
          <w:shd w:val="clear" w:color="auto" w:fill="FFFFFF"/>
        </w:rPr>
        <w:t>countries</w:t>
      </w:r>
      <w:proofErr w:type="spellEnd"/>
      <w:r w:rsidRPr="008304C8">
        <w:rPr>
          <w:color w:val="000000"/>
          <w:shd w:val="clear" w:color="auto" w:fill="FFFFFF"/>
        </w:rPr>
        <w:t xml:space="preserve"> </w:t>
      </w:r>
      <w:proofErr w:type="spellStart"/>
      <w:r w:rsidRPr="008304C8">
        <w:rPr>
          <w:color w:val="000000"/>
          <w:shd w:val="clear" w:color="auto" w:fill="FFFFFF"/>
        </w:rPr>
        <w:t>on</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European</w:t>
      </w:r>
      <w:proofErr w:type="spellEnd"/>
      <w:r w:rsidRPr="008304C8">
        <w:rPr>
          <w:color w:val="000000"/>
          <w:shd w:val="clear" w:color="auto" w:fill="FFFFFF"/>
        </w:rPr>
        <w:t xml:space="preserve"> </w:t>
      </w:r>
      <w:proofErr w:type="spellStart"/>
      <w:r w:rsidRPr="008304C8">
        <w:rPr>
          <w:color w:val="000000"/>
          <w:shd w:val="clear" w:color="auto" w:fill="FFFFFF"/>
        </w:rPr>
        <w:t>part</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NE, </w:t>
      </w:r>
      <w:proofErr w:type="spellStart"/>
      <w:r w:rsidRPr="008304C8">
        <w:rPr>
          <w:color w:val="000000"/>
          <w:shd w:val="clear" w:color="auto" w:fill="FFFFFF"/>
        </w:rPr>
        <w:t>positive</w:t>
      </w:r>
      <w:proofErr w:type="spellEnd"/>
      <w:r w:rsidRPr="008304C8">
        <w:rPr>
          <w:color w:val="000000"/>
          <w:shd w:val="clear" w:color="auto" w:fill="FFFFFF"/>
        </w:rPr>
        <w:t xml:space="preserve"> </w:t>
      </w:r>
      <w:proofErr w:type="spellStart"/>
      <w:r w:rsidRPr="008304C8">
        <w:rPr>
          <w:color w:val="000000"/>
          <w:shd w:val="clear" w:color="auto" w:fill="FFFFFF"/>
        </w:rPr>
        <w:t>temperature</w:t>
      </w:r>
      <w:proofErr w:type="spellEnd"/>
      <w:r w:rsidRPr="008304C8">
        <w:rPr>
          <w:color w:val="000000"/>
          <w:shd w:val="clear" w:color="auto" w:fill="FFFFFF"/>
        </w:rPr>
        <w:t xml:space="preserve"> </w:t>
      </w:r>
      <w:proofErr w:type="spellStart"/>
      <w:r w:rsidRPr="008304C8">
        <w:rPr>
          <w:color w:val="000000"/>
          <w:shd w:val="clear" w:color="auto" w:fill="FFFFFF"/>
        </w:rPr>
        <w:t>anomalies</w:t>
      </w:r>
      <w:proofErr w:type="spellEnd"/>
      <w:r w:rsidRPr="008304C8">
        <w:rPr>
          <w:color w:val="000000"/>
          <w:shd w:val="clear" w:color="auto" w:fill="FFFFFF"/>
        </w:rPr>
        <w:t xml:space="preserve"> </w:t>
      </w:r>
      <w:proofErr w:type="spellStart"/>
      <w:r w:rsidRPr="008304C8">
        <w:rPr>
          <w:color w:val="000000"/>
          <w:shd w:val="clear" w:color="auto" w:fill="FFFFFF"/>
        </w:rPr>
        <w:t>are</w:t>
      </w:r>
      <w:proofErr w:type="spellEnd"/>
      <w:r w:rsidRPr="008304C8">
        <w:rPr>
          <w:color w:val="000000"/>
          <w:shd w:val="clear" w:color="auto" w:fill="FFFFFF"/>
        </w:rPr>
        <w:t xml:space="preserve"> </w:t>
      </w:r>
      <w:proofErr w:type="spellStart"/>
      <w:r w:rsidRPr="008304C8">
        <w:rPr>
          <w:color w:val="000000"/>
          <w:shd w:val="clear" w:color="auto" w:fill="FFFFFF"/>
        </w:rPr>
        <w:t>likely</w:t>
      </w:r>
      <w:proofErr w:type="spellEnd"/>
      <w:r w:rsidRPr="008304C8">
        <w:rPr>
          <w:color w:val="000000"/>
          <w:shd w:val="clear" w:color="auto" w:fill="FFFFFF"/>
        </w:rPr>
        <w:t xml:space="preserve"> </w:t>
      </w:r>
      <w:proofErr w:type="spellStart"/>
      <w:r w:rsidRPr="008304C8">
        <w:rPr>
          <w:color w:val="000000"/>
          <w:shd w:val="clear" w:color="auto" w:fill="FFFFFF"/>
        </w:rPr>
        <w:t>to</w:t>
      </w:r>
      <w:proofErr w:type="spellEnd"/>
      <w:r w:rsidRPr="008304C8">
        <w:rPr>
          <w:color w:val="000000"/>
          <w:shd w:val="clear" w:color="auto" w:fill="FFFFFF"/>
        </w:rPr>
        <w:t xml:space="preserve"> </w:t>
      </w:r>
      <w:proofErr w:type="spellStart"/>
      <w:r w:rsidRPr="008304C8">
        <w:rPr>
          <w:color w:val="000000"/>
          <w:shd w:val="clear" w:color="auto" w:fill="FFFFFF"/>
        </w:rPr>
        <w:t>be</w:t>
      </w:r>
      <w:proofErr w:type="spellEnd"/>
      <w:r w:rsidRPr="008304C8">
        <w:rPr>
          <w:color w:val="000000"/>
          <w:shd w:val="clear" w:color="auto" w:fill="FFFFFF"/>
        </w:rPr>
        <w:t xml:space="preserve">. </w:t>
      </w:r>
      <w:proofErr w:type="spellStart"/>
      <w:r w:rsidRPr="008304C8">
        <w:rPr>
          <w:color w:val="000000"/>
          <w:shd w:val="clear" w:color="auto" w:fill="FFFFFF"/>
        </w:rPr>
        <w:t>Over</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w:t>
      </w:r>
      <w:proofErr w:type="spellStart"/>
      <w:r w:rsidRPr="008304C8">
        <w:rPr>
          <w:color w:val="000000"/>
          <w:shd w:val="clear" w:color="auto" w:fill="FFFFFF"/>
        </w:rPr>
        <w:t>rest</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Russia</w:t>
      </w:r>
      <w:proofErr w:type="spellEnd"/>
      <w:r w:rsidRPr="008304C8">
        <w:rPr>
          <w:color w:val="000000"/>
          <w:shd w:val="clear" w:color="auto" w:fill="FFFFFF"/>
        </w:rPr>
        <w:t xml:space="preserve"> </w:t>
      </w:r>
      <w:proofErr w:type="spellStart"/>
      <w:r w:rsidRPr="008304C8">
        <w:rPr>
          <w:color w:val="000000"/>
          <w:shd w:val="clear" w:color="auto" w:fill="FFFFFF"/>
        </w:rPr>
        <w:t>and</w:t>
      </w:r>
      <w:proofErr w:type="spellEnd"/>
      <w:r w:rsidRPr="008304C8">
        <w:rPr>
          <w:color w:val="000000"/>
          <w:shd w:val="clear" w:color="auto" w:fill="FFFFFF"/>
        </w:rPr>
        <w:t xml:space="preserve"> </w:t>
      </w:r>
      <w:proofErr w:type="spellStart"/>
      <w:r w:rsidRPr="008304C8">
        <w:rPr>
          <w:color w:val="000000"/>
          <w:shd w:val="clear" w:color="auto" w:fill="FFFFFF"/>
        </w:rPr>
        <w:t>the</w:t>
      </w:r>
      <w:proofErr w:type="spellEnd"/>
      <w:r w:rsidRPr="008304C8">
        <w:rPr>
          <w:color w:val="000000"/>
          <w:shd w:val="clear" w:color="auto" w:fill="FFFFFF"/>
        </w:rPr>
        <w:t xml:space="preserve"> CIS, </w:t>
      </w:r>
      <w:proofErr w:type="spellStart"/>
      <w:r w:rsidRPr="008304C8">
        <w:rPr>
          <w:color w:val="000000"/>
          <w:shd w:val="clear" w:color="auto" w:fill="FFFFFF"/>
        </w:rPr>
        <w:t>forecasts</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air</w:t>
      </w:r>
      <w:proofErr w:type="spellEnd"/>
      <w:r w:rsidRPr="008304C8">
        <w:rPr>
          <w:color w:val="000000"/>
          <w:shd w:val="clear" w:color="auto" w:fill="FFFFFF"/>
        </w:rPr>
        <w:t xml:space="preserve"> </w:t>
      </w:r>
      <w:proofErr w:type="spellStart"/>
      <w:r w:rsidRPr="008304C8">
        <w:rPr>
          <w:color w:val="000000"/>
          <w:shd w:val="clear" w:color="auto" w:fill="FFFFFF"/>
        </w:rPr>
        <w:t>temperature</w:t>
      </w:r>
      <w:proofErr w:type="spellEnd"/>
      <w:r w:rsidRPr="008304C8">
        <w:rPr>
          <w:color w:val="000000"/>
          <w:shd w:val="clear" w:color="auto" w:fill="FFFFFF"/>
        </w:rPr>
        <w:t xml:space="preserve"> </w:t>
      </w:r>
      <w:proofErr w:type="spellStart"/>
      <w:r w:rsidRPr="008304C8">
        <w:rPr>
          <w:color w:val="000000"/>
          <w:shd w:val="clear" w:color="auto" w:fill="FFFFFF"/>
        </w:rPr>
        <w:t>anomalies</w:t>
      </w:r>
      <w:proofErr w:type="spellEnd"/>
      <w:r w:rsidRPr="008304C8">
        <w:rPr>
          <w:color w:val="000000"/>
          <w:shd w:val="clear" w:color="auto" w:fill="FFFFFF"/>
        </w:rPr>
        <w:t xml:space="preserve"> </w:t>
      </w:r>
      <w:proofErr w:type="spellStart"/>
      <w:r w:rsidRPr="008304C8">
        <w:rPr>
          <w:color w:val="000000"/>
          <w:shd w:val="clear" w:color="auto" w:fill="FFFFFF"/>
        </w:rPr>
        <w:t>have</w:t>
      </w:r>
      <w:proofErr w:type="spellEnd"/>
      <w:r w:rsidRPr="008304C8">
        <w:rPr>
          <w:color w:val="000000"/>
          <w:shd w:val="clear" w:color="auto" w:fill="FFFFFF"/>
        </w:rPr>
        <w:t xml:space="preserve"> a </w:t>
      </w:r>
      <w:proofErr w:type="spellStart"/>
      <w:r w:rsidRPr="008304C8">
        <w:rPr>
          <w:color w:val="000000"/>
          <w:shd w:val="clear" w:color="auto" w:fill="FFFFFF"/>
        </w:rPr>
        <w:t>large</w:t>
      </w:r>
      <w:proofErr w:type="spellEnd"/>
      <w:r w:rsidRPr="008304C8">
        <w:rPr>
          <w:color w:val="000000"/>
          <w:shd w:val="clear" w:color="auto" w:fill="FFFFFF"/>
        </w:rPr>
        <w:t xml:space="preserve"> </w:t>
      </w:r>
      <w:proofErr w:type="spellStart"/>
      <w:r w:rsidRPr="008304C8">
        <w:rPr>
          <w:color w:val="000000"/>
          <w:shd w:val="clear" w:color="auto" w:fill="FFFFFF"/>
        </w:rPr>
        <w:t>degree</w:t>
      </w:r>
      <w:proofErr w:type="spellEnd"/>
      <w:r w:rsidRPr="008304C8">
        <w:rPr>
          <w:color w:val="000000"/>
          <w:shd w:val="clear" w:color="auto" w:fill="FFFFFF"/>
        </w:rPr>
        <w:t xml:space="preserve"> </w:t>
      </w:r>
      <w:proofErr w:type="spellStart"/>
      <w:r w:rsidRPr="008304C8">
        <w:rPr>
          <w:color w:val="000000"/>
          <w:shd w:val="clear" w:color="auto" w:fill="FFFFFF"/>
        </w:rPr>
        <w:t>of</w:t>
      </w:r>
      <w:proofErr w:type="spellEnd"/>
      <w:r w:rsidRPr="008304C8">
        <w:rPr>
          <w:color w:val="000000"/>
          <w:shd w:val="clear" w:color="auto" w:fill="FFFFFF"/>
        </w:rPr>
        <w:t xml:space="preserve"> </w:t>
      </w:r>
      <w:proofErr w:type="spellStart"/>
      <w:r w:rsidRPr="008304C8">
        <w:rPr>
          <w:color w:val="000000"/>
          <w:shd w:val="clear" w:color="auto" w:fill="FFFFFF"/>
        </w:rPr>
        <w:t>uncertainty</w:t>
      </w:r>
      <w:proofErr w:type="spellEnd"/>
      <w:r w:rsidRPr="008304C8">
        <w:rPr>
          <w:color w:val="000000"/>
          <w:shd w:val="clear" w:color="auto" w:fill="FFFFFF"/>
        </w:rPr>
        <w:t>.</w:t>
      </w:r>
    </w:p>
    <w:p w14:paraId="27C275D9" w14:textId="610B6BCA" w:rsidR="00E76A15" w:rsidRPr="0056671A" w:rsidRDefault="00432B13" w:rsidP="0056671A">
      <w:pPr>
        <w:pStyle w:val="11"/>
        <w:kinsoku w:val="0"/>
        <w:overflowPunct w:val="0"/>
        <w:ind w:left="0"/>
        <w:jc w:val="both"/>
        <w:textAlignment w:val="baseline"/>
      </w:pPr>
      <w:r>
        <w:rPr>
          <w:rFonts w:ascii="Arial" w:hAnsi="Arial" w:cs="Arial"/>
          <w:noProof/>
          <w:color w:val="000000"/>
          <w:kern w:val="1"/>
          <w:lang w:val="en-US" w:eastAsia="ru-RU"/>
        </w:rPr>
        <w:lastRenderedPageBreak/>
        <w:drawing>
          <wp:inline distT="0" distB="0" distL="0" distR="0" wp14:anchorId="6E6FE58F" wp14:editId="02AE113C">
            <wp:extent cx="5836847" cy="3340510"/>
            <wp:effectExtent l="0" t="0" r="5715" b="12700"/>
            <wp:docPr id="12" name="Рисунок 12" descr="t2m_djf_2019_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2m_djf_2019_me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139" cy="3340677"/>
                    </a:xfrm>
                    <a:prstGeom prst="rect">
                      <a:avLst/>
                    </a:prstGeom>
                    <a:noFill/>
                    <a:ln>
                      <a:noFill/>
                    </a:ln>
                  </pic:spPr>
                </pic:pic>
              </a:graphicData>
            </a:graphic>
          </wp:inline>
        </w:drawing>
      </w:r>
      <w:r w:rsidR="00E76A15">
        <w:rPr>
          <w:rFonts w:ascii="Arial" w:hAnsi="Arial" w:cs="Arial"/>
          <w:color w:val="000000"/>
          <w:kern w:val="1"/>
        </w:rPr>
        <w:t xml:space="preserve"> </w:t>
      </w:r>
    </w:p>
    <w:p w14:paraId="0E33068B" w14:textId="77777777" w:rsidR="0056671A" w:rsidRDefault="0056671A">
      <w:pPr>
        <w:widowControl w:val="0"/>
        <w:autoSpaceDE w:val="0"/>
        <w:spacing w:after="240"/>
        <w:jc w:val="both"/>
        <w:rPr>
          <w:rFonts w:ascii="Times New Roman" w:hAnsi="Times New Roman"/>
          <w:sz w:val="20"/>
          <w:szCs w:val="20"/>
        </w:rPr>
      </w:pPr>
    </w:p>
    <w:p w14:paraId="7DD28F0A" w14:textId="4DC16854" w:rsidR="00D7774A" w:rsidRDefault="008304C8">
      <w:pPr>
        <w:widowControl w:val="0"/>
        <w:autoSpaceDE w:val="0"/>
        <w:spacing w:after="240"/>
        <w:jc w:val="both"/>
        <w:rPr>
          <w:rFonts w:ascii="Times New Roman" w:hAnsi="Times New Roman"/>
          <w:sz w:val="20"/>
          <w:szCs w:val="20"/>
        </w:rPr>
      </w:pPr>
      <w:proofErr w:type="spellStart"/>
      <w:r w:rsidRPr="0056671A">
        <w:rPr>
          <w:rFonts w:ascii="Times New Roman" w:hAnsi="Times New Roman"/>
          <w:sz w:val="20"/>
          <w:szCs w:val="20"/>
        </w:rPr>
        <w:t>Figure</w:t>
      </w:r>
      <w:proofErr w:type="spellEnd"/>
      <w:r w:rsidRPr="0056671A">
        <w:rPr>
          <w:rFonts w:ascii="Times New Roman" w:hAnsi="Times New Roman"/>
          <w:sz w:val="20"/>
          <w:szCs w:val="20"/>
        </w:rPr>
        <w:t xml:space="preserve"> 5. </w:t>
      </w:r>
      <w:r w:rsidR="00D7774A">
        <w:rPr>
          <w:rFonts w:ascii="Times New Roman" w:hAnsi="Times New Roman"/>
          <w:sz w:val="20"/>
          <w:szCs w:val="20"/>
        </w:rPr>
        <w:t xml:space="preserve"> DJF 2019 </w:t>
      </w:r>
      <w:proofErr w:type="spellStart"/>
      <w:r w:rsidR="00D7774A">
        <w:rPr>
          <w:rFonts w:ascii="Times New Roman" w:hAnsi="Times New Roman"/>
          <w:sz w:val="20"/>
          <w:szCs w:val="20"/>
        </w:rPr>
        <w:t>consistency</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map</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of</w:t>
      </w:r>
      <w:proofErr w:type="spellEnd"/>
      <w:r w:rsidRPr="0056671A">
        <w:rPr>
          <w:rFonts w:ascii="Times New Roman" w:hAnsi="Times New Roman"/>
          <w:sz w:val="20"/>
          <w:szCs w:val="20"/>
        </w:rPr>
        <w:t xml:space="preserve"> </w:t>
      </w:r>
      <w:proofErr w:type="spellStart"/>
      <w:r w:rsidR="00D7774A">
        <w:rPr>
          <w:rFonts w:ascii="Times New Roman" w:hAnsi="Times New Roman"/>
          <w:sz w:val="20"/>
          <w:szCs w:val="20"/>
        </w:rPr>
        <w:t>air</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temperature</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anomaly</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forecast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based</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on</w:t>
      </w:r>
      <w:proofErr w:type="spellEnd"/>
      <w:r w:rsidRPr="0056671A">
        <w:rPr>
          <w:rFonts w:ascii="Times New Roman" w:hAnsi="Times New Roman"/>
          <w:sz w:val="20"/>
          <w:szCs w:val="20"/>
        </w:rPr>
        <w:t xml:space="preserve"> 5 </w:t>
      </w:r>
      <w:proofErr w:type="spellStart"/>
      <w:r w:rsidR="00D7774A">
        <w:rPr>
          <w:rFonts w:ascii="Times New Roman" w:hAnsi="Times New Roman"/>
          <w:sz w:val="20"/>
          <w:szCs w:val="20"/>
        </w:rPr>
        <w:t>weighted</w:t>
      </w:r>
      <w:proofErr w:type="spellEnd"/>
      <w:r w:rsidR="00D7774A" w:rsidRPr="0056671A">
        <w:rPr>
          <w:rFonts w:ascii="Times New Roman" w:hAnsi="Times New Roman"/>
          <w:sz w:val="20"/>
          <w:szCs w:val="20"/>
        </w:rPr>
        <w:t xml:space="preserve"> </w:t>
      </w:r>
      <w:proofErr w:type="spellStart"/>
      <w:r w:rsidRPr="0056671A">
        <w:rPr>
          <w:rFonts w:ascii="Times New Roman" w:hAnsi="Times New Roman"/>
          <w:sz w:val="20"/>
          <w:szCs w:val="20"/>
        </w:rPr>
        <w:t>models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Positive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negative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values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in</w:t>
      </w:r>
      <w:proofErr w:type="spellEnd"/>
      <w:r w:rsidRPr="0056671A">
        <w:rPr>
          <w:rFonts w:ascii="Times New Roman" w:hAnsi="Times New Roman"/>
          <w:sz w:val="20"/>
          <w:szCs w:val="20"/>
        </w:rPr>
        <w:t xml:space="preserve"> %) </w:t>
      </w:r>
      <w:proofErr w:type="spellStart"/>
      <w:r w:rsidRPr="0056671A">
        <w:rPr>
          <w:rFonts w:ascii="Times New Roman" w:hAnsi="Times New Roman"/>
          <w:sz w:val="20"/>
          <w:szCs w:val="20"/>
        </w:rPr>
        <w:t>mean</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the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number</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of</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models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with</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weights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that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predict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positive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negative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anomalies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of</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surface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air</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temperature</w:t>
      </w:r>
      <w:proofErr w:type="spellEnd"/>
      <w:r w:rsidRPr="0056671A">
        <w:rPr>
          <w:rFonts w:ascii="Times New Roman" w:hAnsi="Times New Roman"/>
          <w:sz w:val="20"/>
          <w:szCs w:val="20"/>
        </w:rPr>
        <w:t>.</w:t>
      </w:r>
    </w:p>
    <w:p w14:paraId="01C674CF" w14:textId="77777777" w:rsidR="00D7774A" w:rsidRDefault="00432B13">
      <w:pPr>
        <w:widowControl w:val="0"/>
        <w:autoSpaceDE w:val="0"/>
        <w:spacing w:after="240"/>
        <w:jc w:val="both"/>
      </w:pPr>
      <w:bookmarkStart w:id="0" w:name="_GoBack"/>
      <w:r>
        <w:rPr>
          <w:rFonts w:ascii="Arial" w:hAnsi="Arial" w:cs="Arial"/>
          <w:noProof/>
          <w:color w:val="000000"/>
          <w:kern w:val="1"/>
          <w:lang w:val="en-US" w:eastAsia="ru-RU"/>
        </w:rPr>
        <w:drawing>
          <wp:inline distT="0" distB="0" distL="0" distR="0" wp14:anchorId="3EFFB67C" wp14:editId="7BFD1BC3">
            <wp:extent cx="5633884" cy="3224351"/>
            <wp:effectExtent l="0" t="0" r="5080" b="1905"/>
            <wp:docPr id="13" name="Рисунок 13" descr="prec_djf_2019_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c_djf_2019_me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884" cy="3224351"/>
                    </a:xfrm>
                    <a:prstGeom prst="rect">
                      <a:avLst/>
                    </a:prstGeom>
                    <a:noFill/>
                    <a:ln>
                      <a:noFill/>
                    </a:ln>
                  </pic:spPr>
                </pic:pic>
              </a:graphicData>
            </a:graphic>
          </wp:inline>
        </w:drawing>
      </w:r>
      <w:bookmarkEnd w:id="0"/>
      <w:r w:rsidR="008304C8" w:rsidRPr="008304C8">
        <w:t xml:space="preserve"> </w:t>
      </w:r>
    </w:p>
    <w:p w14:paraId="74AC9484" w14:textId="6D562758" w:rsidR="008304C8" w:rsidRPr="0056671A" w:rsidRDefault="008304C8">
      <w:pPr>
        <w:widowControl w:val="0"/>
        <w:autoSpaceDE w:val="0"/>
        <w:spacing w:after="240"/>
        <w:jc w:val="both"/>
        <w:rPr>
          <w:rFonts w:ascii="Times New Roman" w:hAnsi="Times New Roman"/>
          <w:sz w:val="20"/>
          <w:szCs w:val="20"/>
        </w:rPr>
      </w:pPr>
      <w:proofErr w:type="spellStart"/>
      <w:r w:rsidRPr="0056671A">
        <w:rPr>
          <w:rFonts w:ascii="Times New Roman" w:hAnsi="Times New Roman"/>
          <w:sz w:val="20"/>
          <w:szCs w:val="20"/>
        </w:rPr>
        <w:t>Figure</w:t>
      </w:r>
      <w:proofErr w:type="spellEnd"/>
      <w:r w:rsidRPr="0056671A">
        <w:rPr>
          <w:rFonts w:ascii="Times New Roman" w:hAnsi="Times New Roman"/>
          <w:sz w:val="20"/>
          <w:szCs w:val="20"/>
        </w:rPr>
        <w:t xml:space="preserve"> 6. </w:t>
      </w:r>
      <w:r w:rsidR="00D7774A">
        <w:rPr>
          <w:rFonts w:ascii="Times New Roman" w:hAnsi="Times New Roman"/>
          <w:sz w:val="20"/>
          <w:szCs w:val="20"/>
        </w:rPr>
        <w:t xml:space="preserve">DJF2019 </w:t>
      </w:r>
      <w:proofErr w:type="spellStart"/>
      <w:r w:rsidR="00D7774A">
        <w:rPr>
          <w:rFonts w:ascii="Times New Roman" w:hAnsi="Times New Roman"/>
          <w:sz w:val="20"/>
          <w:szCs w:val="20"/>
        </w:rPr>
        <w:t>consistency</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map</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of</w:t>
      </w:r>
      <w:proofErr w:type="spellEnd"/>
      <w:r w:rsidRPr="0056671A">
        <w:rPr>
          <w:rFonts w:ascii="Times New Roman" w:hAnsi="Times New Roman"/>
          <w:sz w:val="20"/>
          <w:szCs w:val="20"/>
        </w:rPr>
        <w:t xml:space="preserve"> </w:t>
      </w:r>
      <w:proofErr w:type="spellStart"/>
      <w:r w:rsidR="00D7774A">
        <w:rPr>
          <w:rFonts w:ascii="Times New Roman" w:hAnsi="Times New Roman"/>
          <w:sz w:val="20"/>
          <w:szCs w:val="20"/>
        </w:rPr>
        <w:t>precipitation</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anomaly</w:t>
      </w:r>
      <w:proofErr w:type="spellEnd"/>
      <w:r w:rsidR="00D7774A">
        <w:rPr>
          <w:rFonts w:ascii="Times New Roman" w:hAnsi="Times New Roman"/>
          <w:sz w:val="20"/>
          <w:szCs w:val="20"/>
        </w:rPr>
        <w:t xml:space="preserve"> </w:t>
      </w:r>
      <w:proofErr w:type="spellStart"/>
      <w:r w:rsidR="00D7774A">
        <w:rPr>
          <w:rFonts w:ascii="Times New Roman" w:hAnsi="Times New Roman"/>
          <w:sz w:val="20"/>
          <w:szCs w:val="20"/>
        </w:rPr>
        <w:t>forecast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based</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on</w:t>
      </w:r>
      <w:proofErr w:type="spellEnd"/>
      <w:r w:rsidRPr="0056671A">
        <w:rPr>
          <w:rFonts w:ascii="Times New Roman" w:hAnsi="Times New Roman"/>
          <w:sz w:val="20"/>
          <w:szCs w:val="20"/>
        </w:rPr>
        <w:t xml:space="preserve"> 5 </w:t>
      </w:r>
      <w:proofErr w:type="spellStart"/>
      <w:r w:rsidRPr="0056671A">
        <w:rPr>
          <w:rFonts w:ascii="Times New Roman" w:hAnsi="Times New Roman"/>
          <w:sz w:val="20"/>
          <w:szCs w:val="20"/>
        </w:rPr>
        <w:t>models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Positive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negative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values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in</w:t>
      </w:r>
      <w:proofErr w:type="spellEnd"/>
      <w:r w:rsidRPr="0056671A">
        <w:rPr>
          <w:rFonts w:ascii="Times New Roman" w:hAnsi="Times New Roman"/>
          <w:sz w:val="20"/>
          <w:szCs w:val="20"/>
        </w:rPr>
        <w:t xml:space="preserve"> %) </w:t>
      </w:r>
      <w:proofErr w:type="spellStart"/>
      <w:r w:rsidRPr="0056671A">
        <w:rPr>
          <w:rFonts w:ascii="Times New Roman" w:hAnsi="Times New Roman"/>
          <w:sz w:val="20"/>
          <w:szCs w:val="20"/>
        </w:rPr>
        <w:t>mean</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the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number</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of</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models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with</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weights</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that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predict</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positive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negative</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precipitation</w:t>
      </w:r>
      <w:proofErr w:type="spellEnd"/>
      <w:r w:rsidRPr="0056671A">
        <w:rPr>
          <w:rFonts w:ascii="Times New Roman" w:hAnsi="Times New Roman"/>
          <w:sz w:val="20"/>
          <w:szCs w:val="20"/>
        </w:rPr>
        <w:t xml:space="preserve"> </w:t>
      </w:r>
      <w:proofErr w:type="spellStart"/>
      <w:r w:rsidRPr="0056671A">
        <w:rPr>
          <w:rFonts w:ascii="Times New Roman" w:hAnsi="Times New Roman"/>
          <w:sz w:val="20"/>
          <w:szCs w:val="20"/>
        </w:rPr>
        <w:t>anomalies</w:t>
      </w:r>
      <w:proofErr w:type="spellEnd"/>
      <w:r w:rsidRPr="0056671A">
        <w:rPr>
          <w:rFonts w:ascii="Times New Roman" w:hAnsi="Times New Roman"/>
          <w:sz w:val="20"/>
          <w:szCs w:val="20"/>
        </w:rPr>
        <w:t>.</w:t>
      </w:r>
    </w:p>
    <w:p w14:paraId="31CEBC3E" w14:textId="38DE1103" w:rsidR="0056671A" w:rsidRPr="0056671A" w:rsidRDefault="0056671A" w:rsidP="0056671A">
      <w:pPr>
        <w:widowControl w:val="0"/>
        <w:autoSpaceDE w:val="0"/>
        <w:spacing w:after="240"/>
        <w:jc w:val="both"/>
        <w:rPr>
          <w:rFonts w:ascii="Times New Roman" w:eastAsia="Times New Roman" w:hAnsi="Times New Roman"/>
          <w:color w:val="000000"/>
          <w:kern w:val="1"/>
        </w:rPr>
      </w:pPr>
      <w:proofErr w:type="spellStart"/>
      <w:r w:rsidRPr="0056671A">
        <w:rPr>
          <w:rFonts w:ascii="Times New Roman" w:eastAsia="Times New Roman" w:hAnsi="Times New Roman"/>
          <w:color w:val="000000"/>
          <w:kern w:val="1"/>
        </w:rPr>
        <w:t>Above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normal</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precipitation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is</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expected</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over</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most</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Siberia</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In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the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south</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the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European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part</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Russia</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the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precipitation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is</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likely</w:t>
      </w:r>
      <w:proofErr w:type="spellEnd"/>
      <w:r w:rsidRPr="0056671A">
        <w:rPr>
          <w:rFonts w:ascii="Times New Roman" w:eastAsia="Times New Roman" w:hAnsi="Times New Roman"/>
          <w:color w:val="000000"/>
          <w:kern w:val="1"/>
        </w:rPr>
        <w:t xml:space="preserve"> (~ 50%) </w:t>
      </w:r>
      <w:proofErr w:type="spellStart"/>
      <w:r w:rsidRPr="0056671A">
        <w:rPr>
          <w:rFonts w:ascii="Times New Roman" w:eastAsia="Times New Roman" w:hAnsi="Times New Roman"/>
          <w:color w:val="000000"/>
          <w:kern w:val="1"/>
        </w:rPr>
        <w:t>to</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exceed</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the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norm</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An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excess</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precipitation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with</w:t>
      </w:r>
      <w:proofErr w:type="spellEnd"/>
      <w:r w:rsidRPr="0056671A">
        <w:rPr>
          <w:rFonts w:ascii="Times New Roman" w:eastAsia="Times New Roman" w:hAnsi="Times New Roman"/>
          <w:color w:val="000000"/>
          <w:kern w:val="1"/>
        </w:rPr>
        <w:t xml:space="preserve"> a </w:t>
      </w:r>
      <w:proofErr w:type="spellStart"/>
      <w:r w:rsidRPr="0056671A">
        <w:rPr>
          <w:rFonts w:ascii="Times New Roman" w:eastAsia="Times New Roman" w:hAnsi="Times New Roman"/>
          <w:color w:val="000000"/>
          <w:kern w:val="1"/>
        </w:rPr>
        <w:t>probability</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35-45% </w:t>
      </w:r>
      <w:proofErr w:type="spellStart"/>
      <w:r w:rsidRPr="0056671A">
        <w:rPr>
          <w:rFonts w:ascii="Times New Roman" w:eastAsia="Times New Roman" w:hAnsi="Times New Roman"/>
          <w:color w:val="000000"/>
          <w:kern w:val="1"/>
        </w:rPr>
        <w:t>is</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forecasted</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in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the</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central</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and</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southern</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regions</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of</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Central</w:t>
      </w:r>
      <w:proofErr w:type="spellEnd"/>
      <w:r w:rsidRPr="0056671A">
        <w:rPr>
          <w:rFonts w:ascii="Times New Roman" w:eastAsia="Times New Roman" w:hAnsi="Times New Roman"/>
          <w:color w:val="000000"/>
          <w:kern w:val="1"/>
        </w:rPr>
        <w:t xml:space="preserve"> </w:t>
      </w:r>
      <w:proofErr w:type="spellStart"/>
      <w:r w:rsidRPr="0056671A">
        <w:rPr>
          <w:rFonts w:ascii="Times New Roman" w:eastAsia="Times New Roman" w:hAnsi="Times New Roman"/>
          <w:color w:val="000000"/>
          <w:kern w:val="1"/>
        </w:rPr>
        <w:t>Asia</w:t>
      </w:r>
      <w:proofErr w:type="spellEnd"/>
      <w:r w:rsidRPr="0056671A">
        <w:rPr>
          <w:rFonts w:ascii="Times New Roman" w:eastAsia="Times New Roman" w:hAnsi="Times New Roman"/>
          <w:color w:val="000000"/>
          <w:kern w:val="1"/>
        </w:rPr>
        <w:t>.</w:t>
      </w:r>
    </w:p>
    <w:p w14:paraId="64F3F53D" w14:textId="083E81EF" w:rsidR="00E76A15" w:rsidRPr="0056671A" w:rsidRDefault="0056671A" w:rsidP="0056671A">
      <w:pPr>
        <w:widowControl w:val="0"/>
        <w:autoSpaceDE w:val="0"/>
        <w:spacing w:after="240"/>
        <w:jc w:val="both"/>
        <w:rPr>
          <w:rFonts w:ascii="Arial" w:hAnsi="Arial" w:cs="Arial"/>
          <w:i/>
          <w:iCs/>
        </w:rPr>
      </w:pPr>
      <w:proofErr w:type="spellStart"/>
      <w:r w:rsidRPr="0056671A">
        <w:rPr>
          <w:rFonts w:ascii="Times New Roman" w:eastAsia="Times New Roman" w:hAnsi="Times New Roman"/>
          <w:i/>
          <w:color w:val="000000"/>
          <w:kern w:val="1"/>
        </w:rPr>
        <w:lastRenderedPageBreak/>
        <w:t>The</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consensus</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forecast</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is</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advisory</w:t>
      </w:r>
      <w:proofErr w:type="spellEnd"/>
      <w:r w:rsidRPr="0056671A">
        <w:rPr>
          <w:rFonts w:ascii="Times New Roman" w:eastAsia="Times New Roman" w:hAnsi="Times New Roman"/>
          <w:i/>
          <w:color w:val="000000"/>
          <w:kern w:val="1"/>
        </w:rPr>
        <w:t xml:space="preserve"> </w:t>
      </w:r>
      <w:proofErr w:type="spellStart"/>
      <w:r>
        <w:rPr>
          <w:rFonts w:ascii="Times New Roman" w:eastAsia="Times New Roman" w:hAnsi="Times New Roman"/>
          <w:i/>
          <w:color w:val="000000"/>
          <w:kern w:val="1"/>
        </w:rPr>
        <w:t>information</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and</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can</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be</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applied</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to</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specific</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regions</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taking</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into</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account</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the</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predictability</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of</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atmospheric</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processes</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regional</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climatic</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features</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and</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the</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quality</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of</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hydrodynamic</w:t>
      </w:r>
      <w:proofErr w:type="spellEnd"/>
      <w:r w:rsidRPr="0056671A">
        <w:rPr>
          <w:rFonts w:ascii="Times New Roman" w:eastAsia="Times New Roman" w:hAnsi="Times New Roman"/>
          <w:i/>
          <w:color w:val="000000"/>
          <w:kern w:val="1"/>
        </w:rPr>
        <w:t xml:space="preserve"> </w:t>
      </w:r>
      <w:proofErr w:type="spellStart"/>
      <w:r w:rsidRPr="0056671A">
        <w:rPr>
          <w:rFonts w:ascii="Times New Roman" w:eastAsia="Times New Roman" w:hAnsi="Times New Roman"/>
          <w:i/>
          <w:color w:val="000000"/>
          <w:kern w:val="1"/>
        </w:rPr>
        <w:t>models</w:t>
      </w:r>
      <w:proofErr w:type="spellEnd"/>
      <w:r w:rsidRPr="0056671A">
        <w:rPr>
          <w:rFonts w:ascii="Times New Roman" w:eastAsia="Times New Roman" w:hAnsi="Times New Roman"/>
          <w:i/>
          <w:color w:val="000000"/>
          <w:kern w:val="1"/>
        </w:rPr>
        <w:t>̆</w:t>
      </w:r>
      <w:r>
        <w:rPr>
          <w:rFonts w:ascii="Times New Roman" w:eastAsia="Times New Roman" w:hAnsi="Times New Roman"/>
          <w:i/>
          <w:color w:val="000000"/>
          <w:kern w:val="1"/>
        </w:rPr>
        <w:t xml:space="preserve"> </w:t>
      </w:r>
      <w:proofErr w:type="spellStart"/>
      <w:r>
        <w:rPr>
          <w:rFonts w:ascii="Times New Roman" w:eastAsia="Times New Roman" w:hAnsi="Times New Roman"/>
          <w:i/>
          <w:color w:val="000000"/>
          <w:kern w:val="1"/>
        </w:rPr>
        <w:t>used</w:t>
      </w:r>
      <w:proofErr w:type="spellEnd"/>
      <w:r w:rsidRPr="0056671A">
        <w:rPr>
          <w:rFonts w:ascii="Times New Roman" w:eastAsia="Times New Roman" w:hAnsi="Times New Roman"/>
          <w:i/>
          <w:color w:val="000000"/>
          <w:kern w:val="1"/>
        </w:rPr>
        <w:t>.</w:t>
      </w:r>
    </w:p>
    <w:p w14:paraId="7E14231C" w14:textId="77777777" w:rsidR="00E76A15" w:rsidRDefault="00E76A15"/>
    <w:sectPr w:rsidR="00E76A15">
      <w:pgSz w:w="12240" w:h="15840"/>
      <w:pgMar w:top="1134" w:right="850" w:bottom="1134" w:left="1701"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Microsoft YaHei">
    <w:charset w:val="CC"/>
    <w:family w:val="auto"/>
    <w:pitch w:val="variable"/>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DC4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773E7C"/>
    <w:multiLevelType w:val="hybridMultilevel"/>
    <w:tmpl w:val="C4FA2662"/>
    <w:lvl w:ilvl="0" w:tplc="EA822AAA">
      <w:start w:val="1"/>
      <w:numFmt w:val="bullet"/>
      <w:lvlText w:val="•"/>
      <w:lvlJc w:val="left"/>
      <w:pPr>
        <w:tabs>
          <w:tab w:val="num" w:pos="720"/>
        </w:tabs>
        <w:ind w:left="720" w:hanging="360"/>
      </w:pPr>
      <w:rPr>
        <w:rFonts w:ascii="Times New Roman" w:hAnsi="Times New Roman" w:hint="default"/>
      </w:rPr>
    </w:lvl>
    <w:lvl w:ilvl="1" w:tplc="2744BE8C" w:tentative="1">
      <w:start w:val="1"/>
      <w:numFmt w:val="bullet"/>
      <w:lvlText w:val="•"/>
      <w:lvlJc w:val="left"/>
      <w:pPr>
        <w:tabs>
          <w:tab w:val="num" w:pos="1440"/>
        </w:tabs>
        <w:ind w:left="1440" w:hanging="360"/>
      </w:pPr>
      <w:rPr>
        <w:rFonts w:ascii="Times New Roman" w:hAnsi="Times New Roman" w:hint="default"/>
      </w:rPr>
    </w:lvl>
    <w:lvl w:ilvl="2" w:tplc="8004A194" w:tentative="1">
      <w:start w:val="1"/>
      <w:numFmt w:val="bullet"/>
      <w:lvlText w:val="•"/>
      <w:lvlJc w:val="left"/>
      <w:pPr>
        <w:tabs>
          <w:tab w:val="num" w:pos="2160"/>
        </w:tabs>
        <w:ind w:left="2160" w:hanging="360"/>
      </w:pPr>
      <w:rPr>
        <w:rFonts w:ascii="Times New Roman" w:hAnsi="Times New Roman" w:hint="default"/>
      </w:rPr>
    </w:lvl>
    <w:lvl w:ilvl="3" w:tplc="2C7845A8" w:tentative="1">
      <w:start w:val="1"/>
      <w:numFmt w:val="bullet"/>
      <w:lvlText w:val="•"/>
      <w:lvlJc w:val="left"/>
      <w:pPr>
        <w:tabs>
          <w:tab w:val="num" w:pos="2880"/>
        </w:tabs>
        <w:ind w:left="2880" w:hanging="360"/>
      </w:pPr>
      <w:rPr>
        <w:rFonts w:ascii="Times New Roman" w:hAnsi="Times New Roman" w:hint="default"/>
      </w:rPr>
    </w:lvl>
    <w:lvl w:ilvl="4" w:tplc="904C2174" w:tentative="1">
      <w:start w:val="1"/>
      <w:numFmt w:val="bullet"/>
      <w:lvlText w:val="•"/>
      <w:lvlJc w:val="left"/>
      <w:pPr>
        <w:tabs>
          <w:tab w:val="num" w:pos="3600"/>
        </w:tabs>
        <w:ind w:left="3600" w:hanging="360"/>
      </w:pPr>
      <w:rPr>
        <w:rFonts w:ascii="Times New Roman" w:hAnsi="Times New Roman" w:hint="default"/>
      </w:rPr>
    </w:lvl>
    <w:lvl w:ilvl="5" w:tplc="C6C64E60" w:tentative="1">
      <w:start w:val="1"/>
      <w:numFmt w:val="bullet"/>
      <w:lvlText w:val="•"/>
      <w:lvlJc w:val="left"/>
      <w:pPr>
        <w:tabs>
          <w:tab w:val="num" w:pos="4320"/>
        </w:tabs>
        <w:ind w:left="4320" w:hanging="360"/>
      </w:pPr>
      <w:rPr>
        <w:rFonts w:ascii="Times New Roman" w:hAnsi="Times New Roman" w:hint="default"/>
      </w:rPr>
    </w:lvl>
    <w:lvl w:ilvl="6" w:tplc="4BD4685C" w:tentative="1">
      <w:start w:val="1"/>
      <w:numFmt w:val="bullet"/>
      <w:lvlText w:val="•"/>
      <w:lvlJc w:val="left"/>
      <w:pPr>
        <w:tabs>
          <w:tab w:val="num" w:pos="5040"/>
        </w:tabs>
        <w:ind w:left="5040" w:hanging="360"/>
      </w:pPr>
      <w:rPr>
        <w:rFonts w:ascii="Times New Roman" w:hAnsi="Times New Roman" w:hint="default"/>
      </w:rPr>
    </w:lvl>
    <w:lvl w:ilvl="7" w:tplc="1D50C708" w:tentative="1">
      <w:start w:val="1"/>
      <w:numFmt w:val="bullet"/>
      <w:lvlText w:val="•"/>
      <w:lvlJc w:val="left"/>
      <w:pPr>
        <w:tabs>
          <w:tab w:val="num" w:pos="5760"/>
        </w:tabs>
        <w:ind w:left="5760" w:hanging="360"/>
      </w:pPr>
      <w:rPr>
        <w:rFonts w:ascii="Times New Roman" w:hAnsi="Times New Roman" w:hint="default"/>
      </w:rPr>
    </w:lvl>
    <w:lvl w:ilvl="8" w:tplc="FDF086B0" w:tentative="1">
      <w:start w:val="1"/>
      <w:numFmt w:val="bullet"/>
      <w:lvlText w:val="•"/>
      <w:lvlJc w:val="left"/>
      <w:pPr>
        <w:tabs>
          <w:tab w:val="num" w:pos="6480"/>
        </w:tabs>
        <w:ind w:left="6480" w:hanging="360"/>
      </w:pPr>
      <w:rPr>
        <w:rFonts w:ascii="Times New Roman" w:hAnsi="Times New Roman" w:hint="default"/>
      </w:rPr>
    </w:lvl>
  </w:abstractNum>
  <w:abstractNum w:abstractNumId="2">
    <w:nsid w:val="474E3D16"/>
    <w:multiLevelType w:val="hybridMultilevel"/>
    <w:tmpl w:val="86421886"/>
    <w:lvl w:ilvl="0" w:tplc="1E82CA5C">
      <w:start w:val="1"/>
      <w:numFmt w:val="bullet"/>
      <w:lvlText w:val="•"/>
      <w:lvlJc w:val="left"/>
      <w:pPr>
        <w:tabs>
          <w:tab w:val="num" w:pos="720"/>
        </w:tabs>
        <w:ind w:left="720" w:hanging="360"/>
      </w:pPr>
      <w:rPr>
        <w:rFonts w:ascii="Arial" w:hAnsi="Arial" w:hint="default"/>
      </w:rPr>
    </w:lvl>
    <w:lvl w:ilvl="1" w:tplc="EA428288" w:tentative="1">
      <w:start w:val="1"/>
      <w:numFmt w:val="bullet"/>
      <w:lvlText w:val="•"/>
      <w:lvlJc w:val="left"/>
      <w:pPr>
        <w:tabs>
          <w:tab w:val="num" w:pos="1440"/>
        </w:tabs>
        <w:ind w:left="1440" w:hanging="360"/>
      </w:pPr>
      <w:rPr>
        <w:rFonts w:ascii="Arial" w:hAnsi="Arial" w:hint="default"/>
      </w:rPr>
    </w:lvl>
    <w:lvl w:ilvl="2" w:tplc="FCB2F054" w:tentative="1">
      <w:start w:val="1"/>
      <w:numFmt w:val="bullet"/>
      <w:lvlText w:val="•"/>
      <w:lvlJc w:val="left"/>
      <w:pPr>
        <w:tabs>
          <w:tab w:val="num" w:pos="2160"/>
        </w:tabs>
        <w:ind w:left="2160" w:hanging="360"/>
      </w:pPr>
      <w:rPr>
        <w:rFonts w:ascii="Arial" w:hAnsi="Arial" w:hint="default"/>
      </w:rPr>
    </w:lvl>
    <w:lvl w:ilvl="3" w:tplc="7AE6387C" w:tentative="1">
      <w:start w:val="1"/>
      <w:numFmt w:val="bullet"/>
      <w:lvlText w:val="•"/>
      <w:lvlJc w:val="left"/>
      <w:pPr>
        <w:tabs>
          <w:tab w:val="num" w:pos="2880"/>
        </w:tabs>
        <w:ind w:left="2880" w:hanging="360"/>
      </w:pPr>
      <w:rPr>
        <w:rFonts w:ascii="Arial" w:hAnsi="Arial" w:hint="default"/>
      </w:rPr>
    </w:lvl>
    <w:lvl w:ilvl="4" w:tplc="3DBA6E9E" w:tentative="1">
      <w:start w:val="1"/>
      <w:numFmt w:val="bullet"/>
      <w:lvlText w:val="•"/>
      <w:lvlJc w:val="left"/>
      <w:pPr>
        <w:tabs>
          <w:tab w:val="num" w:pos="3600"/>
        </w:tabs>
        <w:ind w:left="3600" w:hanging="360"/>
      </w:pPr>
      <w:rPr>
        <w:rFonts w:ascii="Arial" w:hAnsi="Arial" w:hint="default"/>
      </w:rPr>
    </w:lvl>
    <w:lvl w:ilvl="5" w:tplc="18A61BD0" w:tentative="1">
      <w:start w:val="1"/>
      <w:numFmt w:val="bullet"/>
      <w:lvlText w:val="•"/>
      <w:lvlJc w:val="left"/>
      <w:pPr>
        <w:tabs>
          <w:tab w:val="num" w:pos="4320"/>
        </w:tabs>
        <w:ind w:left="4320" w:hanging="360"/>
      </w:pPr>
      <w:rPr>
        <w:rFonts w:ascii="Arial" w:hAnsi="Arial" w:hint="default"/>
      </w:rPr>
    </w:lvl>
    <w:lvl w:ilvl="6" w:tplc="590C811A" w:tentative="1">
      <w:start w:val="1"/>
      <w:numFmt w:val="bullet"/>
      <w:lvlText w:val="•"/>
      <w:lvlJc w:val="left"/>
      <w:pPr>
        <w:tabs>
          <w:tab w:val="num" w:pos="5040"/>
        </w:tabs>
        <w:ind w:left="5040" w:hanging="360"/>
      </w:pPr>
      <w:rPr>
        <w:rFonts w:ascii="Arial" w:hAnsi="Arial" w:hint="default"/>
      </w:rPr>
    </w:lvl>
    <w:lvl w:ilvl="7" w:tplc="28FA6C06" w:tentative="1">
      <w:start w:val="1"/>
      <w:numFmt w:val="bullet"/>
      <w:lvlText w:val="•"/>
      <w:lvlJc w:val="left"/>
      <w:pPr>
        <w:tabs>
          <w:tab w:val="num" w:pos="5760"/>
        </w:tabs>
        <w:ind w:left="5760" w:hanging="360"/>
      </w:pPr>
      <w:rPr>
        <w:rFonts w:ascii="Arial" w:hAnsi="Arial" w:hint="default"/>
      </w:rPr>
    </w:lvl>
    <w:lvl w:ilvl="8" w:tplc="BC42D2E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SystemFonts/>
  <w:proofState w:spelling="clean" w:grammar="clean"/>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A15"/>
    <w:rsid w:val="00000CCA"/>
    <w:rsid w:val="0000268A"/>
    <w:rsid w:val="0000526F"/>
    <w:rsid w:val="00020ABE"/>
    <w:rsid w:val="000A2ECF"/>
    <w:rsid w:val="00113442"/>
    <w:rsid w:val="00242292"/>
    <w:rsid w:val="00274C2D"/>
    <w:rsid w:val="002C205B"/>
    <w:rsid w:val="0030606F"/>
    <w:rsid w:val="0031513A"/>
    <w:rsid w:val="003A09CF"/>
    <w:rsid w:val="003A295F"/>
    <w:rsid w:val="003D4CA7"/>
    <w:rsid w:val="00432B13"/>
    <w:rsid w:val="004416C6"/>
    <w:rsid w:val="00463705"/>
    <w:rsid w:val="00477376"/>
    <w:rsid w:val="00485655"/>
    <w:rsid w:val="00496975"/>
    <w:rsid w:val="004D3BD7"/>
    <w:rsid w:val="0056671A"/>
    <w:rsid w:val="0057600D"/>
    <w:rsid w:val="005E5676"/>
    <w:rsid w:val="005F2162"/>
    <w:rsid w:val="005F4679"/>
    <w:rsid w:val="00636E88"/>
    <w:rsid w:val="00647691"/>
    <w:rsid w:val="00647BF8"/>
    <w:rsid w:val="00652F45"/>
    <w:rsid w:val="006669D4"/>
    <w:rsid w:val="006D0136"/>
    <w:rsid w:val="006F3019"/>
    <w:rsid w:val="0077254A"/>
    <w:rsid w:val="00786ABF"/>
    <w:rsid w:val="007A2170"/>
    <w:rsid w:val="007B1544"/>
    <w:rsid w:val="007C3273"/>
    <w:rsid w:val="008235E1"/>
    <w:rsid w:val="008304C8"/>
    <w:rsid w:val="00881334"/>
    <w:rsid w:val="00913C6C"/>
    <w:rsid w:val="00914DF1"/>
    <w:rsid w:val="00977323"/>
    <w:rsid w:val="0099510E"/>
    <w:rsid w:val="009D5527"/>
    <w:rsid w:val="009E0063"/>
    <w:rsid w:val="00A159A3"/>
    <w:rsid w:val="00A40BBF"/>
    <w:rsid w:val="00A944D5"/>
    <w:rsid w:val="00AC1DE9"/>
    <w:rsid w:val="00AE4751"/>
    <w:rsid w:val="00B92599"/>
    <w:rsid w:val="00B97E7A"/>
    <w:rsid w:val="00BB6AAE"/>
    <w:rsid w:val="00BF66B8"/>
    <w:rsid w:val="00C20BC3"/>
    <w:rsid w:val="00C649F7"/>
    <w:rsid w:val="00C95326"/>
    <w:rsid w:val="00CF3B1E"/>
    <w:rsid w:val="00CF7AC8"/>
    <w:rsid w:val="00D37EEA"/>
    <w:rsid w:val="00D7774A"/>
    <w:rsid w:val="00D94217"/>
    <w:rsid w:val="00D9635A"/>
    <w:rsid w:val="00DA45EC"/>
    <w:rsid w:val="00DA579B"/>
    <w:rsid w:val="00DB692B"/>
    <w:rsid w:val="00DE43B1"/>
    <w:rsid w:val="00E11BD5"/>
    <w:rsid w:val="00E14748"/>
    <w:rsid w:val="00E376F2"/>
    <w:rsid w:val="00E76A15"/>
    <w:rsid w:val="00EB53A6"/>
    <w:rsid w:val="00EE6B81"/>
    <w:rsid w:val="00F619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AB2FD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Cambria" w:eastAsia="MS Mincho" w:hAnsi="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rPr>
      <w:rFonts w:ascii="Arial" w:hAnsi="Arial" w:cs="Aria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rPr>
  </w:style>
  <w:style w:type="character" w:customStyle="1" w:styleId="a3">
    <w:name w:val="Текст выноски Знак"/>
    <w:rPr>
      <w:rFonts w:ascii="Lucida Grande CY" w:hAnsi="Lucida Grande CY" w:cs="Lucida Grande CY"/>
      <w:sz w:val="18"/>
      <w:szCs w:val="18"/>
    </w:rPr>
  </w:style>
  <w:style w:type="paragraph" w:customStyle="1" w:styleId="a4">
    <w:name w:val="Заголовок"/>
    <w:basedOn w:val="a"/>
    <w:next w:val="a5"/>
    <w:pPr>
      <w:keepNext/>
      <w:spacing w:before="240" w:after="120"/>
    </w:pPr>
    <w:rPr>
      <w:rFonts w:ascii="Arial" w:eastAsia="Microsoft YaHei"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customStyle="1" w:styleId="1">
    <w:name w:val="Название1"/>
    <w:basedOn w:val="a"/>
    <w:pPr>
      <w:suppressLineNumbers/>
      <w:spacing w:before="120" w:after="120"/>
    </w:pPr>
    <w:rPr>
      <w:rFonts w:cs="Mangal"/>
      <w:i/>
      <w:iCs/>
    </w:rPr>
  </w:style>
  <w:style w:type="paragraph" w:styleId="a7">
    <w:name w:val="index heading"/>
    <w:basedOn w:val="a"/>
    <w:pPr>
      <w:suppressLineNumbers/>
    </w:pPr>
    <w:rPr>
      <w:rFonts w:cs="Mangal"/>
    </w:rPr>
  </w:style>
  <w:style w:type="paragraph" w:styleId="a8">
    <w:name w:val="Balloon Text"/>
    <w:basedOn w:val="a"/>
    <w:rPr>
      <w:rFonts w:ascii="Lucida Grande CY" w:hAnsi="Lucida Grande CY" w:cs="Lucida Grande CY"/>
      <w:sz w:val="18"/>
      <w:szCs w:val="18"/>
    </w:rPr>
  </w:style>
  <w:style w:type="paragraph" w:styleId="a9">
    <w:name w:val="Normal (Web)"/>
    <w:basedOn w:val="a"/>
    <w:uiPriority w:val="99"/>
    <w:pPr>
      <w:spacing w:before="280" w:after="280"/>
    </w:pPr>
    <w:rPr>
      <w:rFonts w:ascii="Times" w:hAnsi="Times" w:cs="Times"/>
      <w:sz w:val="20"/>
      <w:szCs w:val="20"/>
    </w:rPr>
  </w:style>
  <w:style w:type="paragraph" w:customStyle="1" w:styleId="11">
    <w:name w:val="Цветной список — акцент 11"/>
    <w:basedOn w:val="a"/>
    <w:qFormat/>
    <w:pPr>
      <w:ind w:left="720"/>
    </w:pPr>
    <w:rPr>
      <w:rFonts w:ascii="Times New Roman" w:eastAsia="Times New Roman" w:hAnsi="Times New Roman"/>
    </w:rPr>
  </w:style>
  <w:style w:type="table" w:styleId="aa">
    <w:name w:val="Table Grid"/>
    <w:basedOn w:val="a1"/>
    <w:uiPriority w:val="39"/>
    <w:rsid w:val="00EB53A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A295F"/>
    <w:pPr>
      <w:suppressAutoHyphens w:val="0"/>
      <w:ind w:left="720"/>
      <w:contextualSpacing/>
    </w:pPr>
    <w:rPr>
      <w:rFonts w:ascii="Times New Roman" w:eastAsia="Times New Roman" w:hAnsi="Times New Roman"/>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Cambria" w:eastAsia="MS Mincho" w:hAnsi="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rPr>
      <w:rFonts w:ascii="Arial" w:hAnsi="Arial" w:cs="Aria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rPr>
  </w:style>
  <w:style w:type="character" w:customStyle="1" w:styleId="a3">
    <w:name w:val="Текст выноски Знак"/>
    <w:rPr>
      <w:rFonts w:ascii="Lucida Grande CY" w:hAnsi="Lucida Grande CY" w:cs="Lucida Grande CY"/>
      <w:sz w:val="18"/>
      <w:szCs w:val="18"/>
    </w:rPr>
  </w:style>
  <w:style w:type="paragraph" w:customStyle="1" w:styleId="a4">
    <w:name w:val="Заголовок"/>
    <w:basedOn w:val="a"/>
    <w:next w:val="a5"/>
    <w:pPr>
      <w:keepNext/>
      <w:spacing w:before="240" w:after="120"/>
    </w:pPr>
    <w:rPr>
      <w:rFonts w:ascii="Arial" w:eastAsia="Microsoft YaHei"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customStyle="1" w:styleId="1">
    <w:name w:val="Название1"/>
    <w:basedOn w:val="a"/>
    <w:pPr>
      <w:suppressLineNumbers/>
      <w:spacing w:before="120" w:after="120"/>
    </w:pPr>
    <w:rPr>
      <w:rFonts w:cs="Mangal"/>
      <w:i/>
      <w:iCs/>
    </w:rPr>
  </w:style>
  <w:style w:type="paragraph" w:styleId="a7">
    <w:name w:val="index heading"/>
    <w:basedOn w:val="a"/>
    <w:pPr>
      <w:suppressLineNumbers/>
    </w:pPr>
    <w:rPr>
      <w:rFonts w:cs="Mangal"/>
    </w:rPr>
  </w:style>
  <w:style w:type="paragraph" w:styleId="a8">
    <w:name w:val="Balloon Text"/>
    <w:basedOn w:val="a"/>
    <w:rPr>
      <w:rFonts w:ascii="Lucida Grande CY" w:hAnsi="Lucida Grande CY" w:cs="Lucida Grande CY"/>
      <w:sz w:val="18"/>
      <w:szCs w:val="18"/>
    </w:rPr>
  </w:style>
  <w:style w:type="paragraph" w:styleId="a9">
    <w:name w:val="Normal (Web)"/>
    <w:basedOn w:val="a"/>
    <w:uiPriority w:val="99"/>
    <w:pPr>
      <w:spacing w:before="280" w:after="280"/>
    </w:pPr>
    <w:rPr>
      <w:rFonts w:ascii="Times" w:hAnsi="Times" w:cs="Times"/>
      <w:sz w:val="20"/>
      <w:szCs w:val="20"/>
    </w:rPr>
  </w:style>
  <w:style w:type="paragraph" w:customStyle="1" w:styleId="11">
    <w:name w:val="Цветной список — акцент 11"/>
    <w:basedOn w:val="a"/>
    <w:qFormat/>
    <w:pPr>
      <w:ind w:left="720"/>
    </w:pPr>
    <w:rPr>
      <w:rFonts w:ascii="Times New Roman" w:eastAsia="Times New Roman" w:hAnsi="Times New Roman"/>
    </w:rPr>
  </w:style>
  <w:style w:type="table" w:styleId="aa">
    <w:name w:val="Table Grid"/>
    <w:basedOn w:val="a1"/>
    <w:uiPriority w:val="39"/>
    <w:rsid w:val="00EB53A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A295F"/>
    <w:pPr>
      <w:suppressAutoHyphens w:val="0"/>
      <w:ind w:left="720"/>
      <w:contextualSpacing/>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1182">
      <w:bodyDiv w:val="1"/>
      <w:marLeft w:val="0"/>
      <w:marRight w:val="0"/>
      <w:marTop w:val="0"/>
      <w:marBottom w:val="0"/>
      <w:divBdr>
        <w:top w:val="none" w:sz="0" w:space="0" w:color="auto"/>
        <w:left w:val="none" w:sz="0" w:space="0" w:color="auto"/>
        <w:bottom w:val="none" w:sz="0" w:space="0" w:color="auto"/>
        <w:right w:val="none" w:sz="0" w:space="0" w:color="auto"/>
      </w:divBdr>
    </w:div>
    <w:div w:id="554244758">
      <w:bodyDiv w:val="1"/>
      <w:marLeft w:val="0"/>
      <w:marRight w:val="0"/>
      <w:marTop w:val="0"/>
      <w:marBottom w:val="0"/>
      <w:divBdr>
        <w:top w:val="none" w:sz="0" w:space="0" w:color="auto"/>
        <w:left w:val="none" w:sz="0" w:space="0" w:color="auto"/>
        <w:bottom w:val="none" w:sz="0" w:space="0" w:color="auto"/>
        <w:right w:val="none" w:sz="0" w:space="0" w:color="auto"/>
      </w:divBdr>
    </w:div>
    <w:div w:id="939070293">
      <w:bodyDiv w:val="1"/>
      <w:marLeft w:val="0"/>
      <w:marRight w:val="0"/>
      <w:marTop w:val="0"/>
      <w:marBottom w:val="0"/>
      <w:divBdr>
        <w:top w:val="none" w:sz="0" w:space="0" w:color="auto"/>
        <w:left w:val="none" w:sz="0" w:space="0" w:color="auto"/>
        <w:bottom w:val="none" w:sz="0" w:space="0" w:color="auto"/>
        <w:right w:val="none" w:sz="0" w:space="0" w:color="auto"/>
      </w:divBdr>
    </w:div>
    <w:div w:id="1671565862">
      <w:bodyDiv w:val="1"/>
      <w:marLeft w:val="0"/>
      <w:marRight w:val="0"/>
      <w:marTop w:val="0"/>
      <w:marBottom w:val="0"/>
      <w:divBdr>
        <w:top w:val="none" w:sz="0" w:space="0" w:color="auto"/>
        <w:left w:val="none" w:sz="0" w:space="0" w:color="auto"/>
        <w:bottom w:val="none" w:sz="0" w:space="0" w:color="auto"/>
        <w:right w:val="none" w:sz="0" w:space="0" w:color="auto"/>
      </w:divBdr>
      <w:divsChild>
        <w:div w:id="788010309">
          <w:marLeft w:val="547"/>
          <w:marRight w:val="0"/>
          <w:marTop w:val="67"/>
          <w:marBottom w:val="0"/>
          <w:divBdr>
            <w:top w:val="none" w:sz="0" w:space="0" w:color="auto"/>
            <w:left w:val="none" w:sz="0" w:space="0" w:color="auto"/>
            <w:bottom w:val="none" w:sz="0" w:space="0" w:color="auto"/>
            <w:right w:val="none" w:sz="0" w:space="0" w:color="auto"/>
          </w:divBdr>
        </w:div>
        <w:div w:id="1196700815">
          <w:marLeft w:val="547"/>
          <w:marRight w:val="0"/>
          <w:marTop w:val="67"/>
          <w:marBottom w:val="0"/>
          <w:divBdr>
            <w:top w:val="none" w:sz="0" w:space="0" w:color="auto"/>
            <w:left w:val="none" w:sz="0" w:space="0" w:color="auto"/>
            <w:bottom w:val="none" w:sz="0" w:space="0" w:color="auto"/>
            <w:right w:val="none" w:sz="0" w:space="0" w:color="auto"/>
          </w:divBdr>
        </w:div>
        <w:div w:id="1270285098">
          <w:marLeft w:val="547"/>
          <w:marRight w:val="0"/>
          <w:marTop w:val="67"/>
          <w:marBottom w:val="0"/>
          <w:divBdr>
            <w:top w:val="none" w:sz="0" w:space="0" w:color="auto"/>
            <w:left w:val="none" w:sz="0" w:space="0" w:color="auto"/>
            <w:bottom w:val="none" w:sz="0" w:space="0" w:color="auto"/>
            <w:right w:val="none" w:sz="0" w:space="0" w:color="auto"/>
          </w:divBdr>
        </w:div>
        <w:div w:id="1301374745">
          <w:marLeft w:val="547"/>
          <w:marRight w:val="0"/>
          <w:marTop w:val="67"/>
          <w:marBottom w:val="0"/>
          <w:divBdr>
            <w:top w:val="none" w:sz="0" w:space="0" w:color="auto"/>
            <w:left w:val="none" w:sz="0" w:space="0" w:color="auto"/>
            <w:bottom w:val="none" w:sz="0" w:space="0" w:color="auto"/>
            <w:right w:val="none" w:sz="0" w:space="0" w:color="auto"/>
          </w:divBdr>
        </w:div>
        <w:div w:id="1983071901">
          <w:marLeft w:val="547"/>
          <w:marRight w:val="0"/>
          <w:marTop w:val="6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1458</Words>
  <Characters>8314</Characters>
  <Application>Microsoft Macintosh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Гидрометцентр России</Company>
  <LinksUpToDate>false</LinksUpToDate>
  <CharactersWithSpaces>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Хан</dc:creator>
  <cp:keywords/>
  <dc:description/>
  <cp:lastModifiedBy>Valentina  Хан</cp:lastModifiedBy>
  <cp:revision>10</cp:revision>
  <dcterms:created xsi:type="dcterms:W3CDTF">2019-11-18T13:26:00Z</dcterms:created>
  <dcterms:modified xsi:type="dcterms:W3CDTF">2019-11-18T22:01:00Z</dcterms:modified>
</cp:coreProperties>
</file>